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E2" w:rsidRDefault="00F541E2" w:rsidP="00F541E2">
      <w:pPr>
        <w:ind w:left="-2410"/>
        <w:jc w:val="right"/>
        <w:rPr>
          <w:color w:val="000000" w:themeColor="text1"/>
          <w:highlight w:val="yellow"/>
        </w:rPr>
      </w:pPr>
      <w:r w:rsidRPr="00162EE4">
        <w:rPr>
          <w:noProof/>
          <w:color w:val="000000" w:themeColor="text1"/>
          <w:lang w:eastAsia="pl-PL"/>
        </w:rPr>
        <w:drawing>
          <wp:inline distT="0" distB="0" distL="0" distR="0">
            <wp:extent cx="5972810" cy="617855"/>
            <wp:effectExtent l="19050" t="0" r="8890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5972810" cy="6178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E2" w:rsidRPr="004A70F4" w:rsidRDefault="00F541E2" w:rsidP="00F541E2">
      <w:pPr>
        <w:pStyle w:val="Bezodstpw"/>
        <w:jc w:val="both"/>
        <w:rPr>
          <w:rFonts w:ascii="Calibri" w:hAnsi="Calibri"/>
          <w:color w:val="000000"/>
          <w:sz w:val="16"/>
          <w:szCs w:val="16"/>
        </w:rPr>
      </w:pPr>
      <w:r w:rsidRPr="004A70F4">
        <w:rPr>
          <w:rFonts w:ascii="Calibri" w:hAnsi="Calibri"/>
          <w:color w:val="000000"/>
          <w:sz w:val="16"/>
          <w:szCs w:val="16"/>
        </w:rPr>
        <w:t>Dofinansowanie w ramach działania 4.2 "Realizacja lokalnych strategii rozwoju kierowanych przez społeczność" w ramach Priorytetu 4. Zwiększenie zatrudnienia i spójności terytorialnej, objętego Programem Operacyjnym "Rybactwo i Morze"</w:t>
      </w:r>
    </w:p>
    <w:p w:rsidR="00C6767F" w:rsidRDefault="00C6767F" w:rsidP="00951D3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6767F" w:rsidRPr="00F541E2" w:rsidRDefault="00C6767F" w:rsidP="00951D3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Załącznik nr </w:t>
      </w:r>
      <w:r w:rsid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</w:t>
      </w: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– wzór umowy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Umowa 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zawarta w dniu ………….. pomiędzy: 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C6767F" w:rsidRPr="00F541E2" w:rsidRDefault="00F541E2" w:rsidP="00C6767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E19C6">
        <w:rPr>
          <w:rFonts w:ascii="Verdana" w:hAnsi="Verdana" w:cs="Tahoma"/>
          <w:b/>
          <w:color w:val="000000"/>
        </w:rPr>
        <w:t>Gmina Żarki z siedzibą: 42-310 Żarki, ul. Kościuszki 15/17</w:t>
      </w:r>
    </w:p>
    <w:p w:rsidR="00F541E2" w:rsidRDefault="00F541E2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zwanym dalej „</w:t>
      </w:r>
      <w:r w:rsidRPr="00F541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Zamawiającym”</w:t>
      </w: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 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………………………………………………………………….....………....................………………………………………… 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reprezentowanym przez ……………………...................................……………………………………………………., 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zwanym dalej </w:t>
      </w:r>
      <w:r w:rsidRPr="00F541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„Wykonawcą”, 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F541E2" w:rsidRPr="00F541E2" w:rsidRDefault="00BD116E" w:rsidP="00F541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Niniejsza umowa zostaje zawarta w wyniku rozstrzygnięcia trybu konkurencyjnego wyboru wykonawców</w:t>
      </w:r>
      <w:r w:rsidR="00F541E2"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</w:t>
      </w:r>
      <w:r w:rsidR="00F541E2" w:rsidRPr="00F541E2">
        <w:rPr>
          <w:rFonts w:ascii="Verdana" w:hAnsi="Verdana"/>
          <w:sz w:val="20"/>
          <w:szCs w:val="20"/>
        </w:rPr>
        <w:t xml:space="preserve"> związku z realizacją zadania pn. </w:t>
      </w:r>
      <w:r w:rsidR="00F541E2" w:rsidRPr="00F541E2">
        <w:rPr>
          <w:rFonts w:ascii="Verdana" w:hAnsi="Verdana"/>
          <w:b/>
          <w:color w:val="000000"/>
          <w:sz w:val="20"/>
          <w:szCs w:val="20"/>
        </w:rPr>
        <w:t>„Budowa Ścieżki Edukacyjnej - Staw w Żarkach przy ul. Wierzbowej</w:t>
      </w:r>
      <w:r w:rsidR="00F541E2" w:rsidRPr="00F541E2">
        <w:rPr>
          <w:rFonts w:ascii="Verdana" w:hAnsi="Verdana"/>
          <w:b/>
          <w:i/>
          <w:sz w:val="20"/>
          <w:szCs w:val="20"/>
        </w:rPr>
        <w:t>”</w:t>
      </w:r>
      <w:r w:rsidR="00F541E2" w:rsidRPr="00F541E2">
        <w:rPr>
          <w:rFonts w:ascii="Verdana" w:hAnsi="Verdana"/>
          <w:i/>
          <w:sz w:val="20"/>
          <w:szCs w:val="20"/>
        </w:rPr>
        <w:t xml:space="preserve"> </w:t>
      </w:r>
      <w:r w:rsidR="00F541E2" w:rsidRPr="00F541E2">
        <w:rPr>
          <w:rFonts w:ascii="Verdana" w:hAnsi="Verdana"/>
          <w:sz w:val="20"/>
          <w:szCs w:val="20"/>
        </w:rPr>
        <w:t>realizowanego w ramach operacji wybranej do finansowania w ramach Strategii Rozwoju Lokalnego kierowanego przez społeczność Stowarzyszenia Rybacka Lokalna Grupa Działania „Jurajska Ryba”, w naborze nr 1/2018/II na przedsięwzięcie: P. 2.2.2. – Tworzenie stałej i przenośnej infrastruktury edukacyjnej, handlowej oraz ekspozycyjnej oraz jej wyposażenie zwracam/y się z prośbą o przedstawienie oferty.</w:t>
      </w:r>
    </w:p>
    <w:p w:rsidR="00951D3B" w:rsidRPr="00F541E2" w:rsidRDefault="00951D3B" w:rsidP="00C676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 1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Przedmiot umowy</w:t>
      </w:r>
    </w:p>
    <w:p w:rsidR="00F541E2" w:rsidRPr="00F541E2" w:rsidRDefault="00951D3B" w:rsidP="00F541E2">
      <w:pPr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color w:val="000000"/>
          <w:sz w:val="20"/>
          <w:szCs w:val="20"/>
          <w:highlight w:val="yellow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1. </w:t>
      </w:r>
      <w:r w:rsidR="00F541E2" w:rsidRPr="00F541E2">
        <w:rPr>
          <w:rFonts w:ascii="Verdana" w:hAnsi="Verdana" w:cs="Times-Roman"/>
          <w:sz w:val="20"/>
          <w:szCs w:val="20"/>
        </w:rPr>
        <w:t>Przedmiotem niniejszej umowy są roboty budowlane polegające na budowie Ście</w:t>
      </w:r>
      <w:r w:rsidR="00F541E2" w:rsidRPr="00F541E2">
        <w:rPr>
          <w:rFonts w:ascii="Verdana" w:eastAsia="TimesNewRoman" w:hAnsi="Verdana" w:cs="TimesNewRoman"/>
          <w:sz w:val="20"/>
          <w:szCs w:val="20"/>
        </w:rPr>
        <w:t>ż</w:t>
      </w:r>
      <w:r w:rsidR="00F541E2" w:rsidRPr="00F541E2">
        <w:rPr>
          <w:rFonts w:ascii="Verdana" w:hAnsi="Verdana" w:cs="Times-Roman"/>
          <w:sz w:val="20"/>
          <w:szCs w:val="20"/>
        </w:rPr>
        <w:t xml:space="preserve">ki Edukacyjnej - Staw w </w:t>
      </w:r>
      <w:r w:rsidR="00F541E2" w:rsidRPr="00F541E2">
        <w:rPr>
          <w:rFonts w:ascii="Verdana" w:eastAsia="TimesNewRoman" w:hAnsi="Verdana" w:cs="TimesNewRoman"/>
          <w:sz w:val="20"/>
          <w:szCs w:val="20"/>
        </w:rPr>
        <w:t>Ż</w:t>
      </w:r>
      <w:r w:rsidR="00F541E2" w:rsidRPr="00F541E2">
        <w:rPr>
          <w:rFonts w:ascii="Verdana" w:hAnsi="Verdana" w:cs="Times-Roman"/>
          <w:sz w:val="20"/>
          <w:szCs w:val="20"/>
        </w:rPr>
        <w:t>arkach przy ul. Wierzbowej. Zakres prac:</w:t>
      </w:r>
    </w:p>
    <w:p w:rsidR="00F541E2" w:rsidRPr="00F541E2" w:rsidRDefault="00F541E2" w:rsidP="00F541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F541E2">
        <w:rPr>
          <w:rFonts w:ascii="Verdana" w:hAnsi="Verdana" w:cs="Tahoma"/>
          <w:color w:val="000000"/>
          <w:sz w:val="20"/>
          <w:szCs w:val="20"/>
        </w:rPr>
        <w:t>wykonanie ścieżek z kruszywa dolomitowego</w:t>
      </w:r>
    </w:p>
    <w:p w:rsidR="00F541E2" w:rsidRPr="00F541E2" w:rsidRDefault="00F541E2" w:rsidP="00F541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F541E2">
        <w:rPr>
          <w:rFonts w:ascii="Verdana" w:hAnsi="Verdana" w:cs="Tahoma"/>
          <w:color w:val="000000"/>
          <w:sz w:val="20"/>
          <w:szCs w:val="20"/>
        </w:rPr>
        <w:t>obsadzenia zielenią skwerów</w:t>
      </w:r>
    </w:p>
    <w:p w:rsidR="00F541E2" w:rsidRPr="00F541E2" w:rsidRDefault="00F541E2" w:rsidP="00F541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F541E2">
        <w:rPr>
          <w:rFonts w:ascii="Verdana" w:hAnsi="Verdana" w:cs="Tahoma"/>
          <w:color w:val="000000"/>
          <w:sz w:val="20"/>
          <w:szCs w:val="20"/>
        </w:rPr>
        <w:t>montaż latarni parkowych</w:t>
      </w:r>
    </w:p>
    <w:p w:rsidR="00F541E2" w:rsidRPr="00F541E2" w:rsidRDefault="00F541E2" w:rsidP="00F541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F541E2">
        <w:rPr>
          <w:rFonts w:ascii="Verdana" w:hAnsi="Verdana" w:cs="Tahoma"/>
          <w:color w:val="000000"/>
          <w:sz w:val="20"/>
          <w:szCs w:val="20"/>
        </w:rPr>
        <w:t>montaż małej architektury: kosze na śmieci, ławki parkowe,  tablice informacyjno-edukacyjne</w:t>
      </w:r>
    </w:p>
    <w:p w:rsidR="00F541E2" w:rsidRPr="00F541E2" w:rsidRDefault="00F541E2" w:rsidP="00F541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F541E2">
        <w:rPr>
          <w:rFonts w:ascii="Verdana" w:hAnsi="Verdana" w:cs="Tahoma"/>
          <w:color w:val="000000"/>
          <w:sz w:val="20"/>
          <w:szCs w:val="20"/>
        </w:rPr>
        <w:t>dostawa namiotu i leżaków reklamowych</w:t>
      </w:r>
    </w:p>
    <w:p w:rsidR="00951D3B" w:rsidRPr="00BD116E" w:rsidRDefault="00F541E2" w:rsidP="00F541E2">
      <w:pPr>
        <w:autoSpaceDE w:val="0"/>
        <w:autoSpaceDN w:val="0"/>
        <w:adjustRightInd w:val="0"/>
        <w:spacing w:after="23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</w:t>
      </w:r>
      <w:r w:rsidR="00951D3B" w:rsidRPr="00BD116E">
        <w:rPr>
          <w:rFonts w:ascii="Verdana" w:hAnsi="Verdana"/>
          <w:color w:val="000000"/>
          <w:sz w:val="20"/>
          <w:szCs w:val="20"/>
        </w:rPr>
        <w:t xml:space="preserve">. Szczegółowy zakres prac objętych umową został określony przedmiarze robót oraz projekcie wykonawczym stanowiących integralną część niniejszej umowy.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 2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Terminy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wykona przedmiot umowy określony w § </w:t>
      </w:r>
      <w:r w:rsid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</w:t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 terminie </w:t>
      </w:r>
      <w:r w:rsidR="00F541E2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do </w:t>
      </w:r>
      <w:r w:rsidR="008A6AF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30.06.2020</w:t>
      </w:r>
      <w:r w:rsidR="00F541E2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r</w:t>
      </w:r>
      <w:r w:rsidRPr="00386C3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F541E2" w:rsidRDefault="00F541E2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 3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Obowiązki Wykonawcy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1. Wykonawca zobowiązany jest w szczególności do: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1) wykonania Przedmiotu Umowy zgodnie z dokumentacją techniczną oraz z obowiązującymi przepisami prawa, w tym w szczególności ustawy z dnia 7 lipca 1994 r. Prawo budowlane oraz </w:t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aktów wykonawczych do tej ustawy, normami, zasadami wiedzy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technicznej i sztuki budowlanej, a także na warunkach ustalonych w zapytaniu ofertowym i w niniejszej Umowie;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odbioru terenu budowy w terminie uzgodnionym z Zamawiającym;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3) odpowiedniego oznakowania, zabezpieczenia i przygotowania terenu budowy;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4) utrzymania terenu budowy w należytym stanie i usuwania na bieżąco zbędnych materiałów, odpadków oraz śmieci;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5) przestrzegania przepisów dotyczących ochrony przeciwpożarowej oraz przepisów z zakresu bezpieczeństwa i higieny pracy;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6) zgłaszania Zamawiającemu konieczności wykonania robót zamiennych lub robót dodatkowych,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7) zabezpieczenie terenu budowy przed dostępem osób nieuprawnionych,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8) uporządkowanie terenu budowy po zakończeniu robót,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9) ponoszenie przez Wykonawcę wszelkich kosztów związanych z prowadzeniem budowy.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Wszystkie materiały, urządzenia i narzędzia niezbędne do zrealizowania przedmiotu umowy zapewnia i dostarcza Wykonawca, na swój koszt i ryzyko.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Zamawiający zastrzega, że wszystkie materiały budowlane, które zapewnia Wykonawca, wykorzystane w celu realizacji przedmiotu umowy, muszą być nowe, dopuszczone do obrotu i stosowania w budownictwie zgodne z obowiązującymi normami i przepisami ustawy o wyrobach budowlanych oraz muszą spełniać wymagania określone w dokumentacji technicznej.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4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Obowiązki Zamawiającego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zobowiązany jest: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przekazać Wykonawcy protokolarnie teren budowy;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wyznaczać terminy odbioru końcowego zgodnie z postanowieniami Umowy;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3) zapłacić wynagrodzenie w wysokości i w terminie określonym Umową.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5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Wynagrodzenie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Za wykonanie przedmiotu umowy Zamawiający zapłaci Wykonawcy </w:t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wynagrodzenie ryczałtowe w wysokości ………………..brutto,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które składają się: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wynagrodzenie netto w wysokości …………….. zł oraz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podatek od towarów i usług w wysokości …………….. zł.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Wynagrodzenie określone w ust. 1 obejmuje wynagrodzenie za kompleksowe wykonanie Przedmiotu umowy, w tym w szczególności: wynagrodzenie za roboty budowlane oraz prace towarzyszące, koszt materiałów i urządzeń, koszty transportu, składowania, zagospodarowania odpadów, ewentualne podatki i opłaty administracyjne.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3. Strony ustalają następujące formy rozliczeń i płatności  za roboty: rozliczenie częściowe przedmiotu umowy na podstawie protokółu odbioru częściowego przedmiotu umowy.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Podstawą do wystawienia faktury oraz zapłaty wynagrodzenia przez Zamawiającego jest protokół odbioru końcowego bez uwag.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Wynagrodzenie płatne będzie przelewem na rachunek bankowy Wykonawcy wskazany w fakturze, w terminie do </w:t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30 dni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 otrzymania przez Zamawiającego prawidłowo wystawionej faktury. Dniem zapłaty jest dzień obciążenia rachunku bankowego Zamawiającego.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6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Odbiory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1. Zamawiający wyznaczy datę odbioru końcowego w ciągu 14 dni od daty zawiadomienia go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o osiągnięciu gotowości do odbioru.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2. Zamawiający ma prawo przerwać odbiór jeżeli Wykonawca nie wykonał przedmiotu Umowy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w całości oraz nie przedstawił wymaganych dokumentów.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3. Strony postanawiają, że termin usunięcia przez Wykonawcę wad stwierdzonych przy odbiorze oraz w okresie gwarancyjnym wynosić będzie 7 dni licząc od dnia zgłoszenia wady, chyba że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w trakcie odbioru strony postanowią inaczej.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4. Z czynności odbioru robót po usunięciu wad stwierdzonych w okresie gwarancyjnym i odbioru przed upływem gwarancji będą spisane protokoły zawierające wszelkie ustalenia dokonane w toku tych czynności, w tym terminy na usunięcie stwierdzonych wad.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Odbiory gwarancyjne przeprowadzane są w celu odbioru robót związanych z usunięciem wad i usterek stwierdzonych przy odbiorze końcowym oraz w okresie gwarancji. Termin odbioru wyznacza Zamawiający w terminie 7 dni roboczych od zawiadomienia Wykonawcy o gotowości do odbioru.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6. Strony postanawiają, że z czynności odbiorowych będzie spisany protokół zawierający ustalenia dokonane w toku odbioru, oraz terminy wyznaczone na usunięcie stwierdzonych wad i usterek.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Rękojmia i gwarancja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Wykonawca udziela Zamawiającemu gwarancji jakości na całość robót oraz zastosowane urządzenia i materiały na okres ….. </w:t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miesięcy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 dnia odbioru końcowego bez uwag.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W okresie gwarancji jakości Wykonawca zobowiązuje się do bezpłatnego usunięcia wad i usterek w terminie 7 dni licząc od daty zgłoszenia przez Zamawiającego. W przypadku, jeżeli usunięcie wad i usterek wymaga dłuższego czasu, co jest uzasadnione technicznie, Zamawiający wyznacza dłuższy termin usuwania wad i usterek.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Zamawiający ma prawo dochodzić uprawnień z tytułu rękojmi za wady, niezależnie od uprawnień wynikających z gwarancji jakości.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Kary umowne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1. Strony ustalają, że z tytułu nie wykonania lub nienależytego wykonania umowy Wykonawca zapłaci Zamawiającemu kary umowne: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1) za odstąpienie od umowy przez Zamawiającego wskutek okoliczności, za które odpowiada Wykonawca w wysokości 10 % wynagrodzenia umownego,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za zwłokę w wykonaniu przedmiotu umowy w wysokości 0,2 % wynagrodzenia umownego za każdy dzień zwłoki licząc od umownego terminu jego wykonania,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3) za zwlokę w usunięciu wad w wysokości 0,2 % wynagrodzenia licząc od dnia wyznaczonego przez Zamawiającego na usunięcia wad.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Zmiana Umowy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Wszelkie zmiany umowy, aneksy do umowy wymagają dla swej ważności formy pisemnej.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Umowa zawarta z wybranym wykonawcą może być zmieniona, jeżeli zmiana ta nie spowoduje zmniejszenia albo zwiększenia zakresu świadczenia.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Zmiana umowy zawartej z wybranym wykonawcą powodująca zmniejszenie zakresu świadczenia jest dopuszczalna, jeżeli na skutek wystąpienia okoliczności niemożliwych do przewidzenia w chwili zawarcia umowy do prawidłowego wykonania danego zadania wykonanie części prac objętych dotychczas tym zadaniem stało się zbędne.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Zmiana umowy zawartej z wybranym wykonawcą powodująca zwiększenie zakresu świadczenia jest dopuszczalna, jeżeli do prawidłowego wykonania danego zadania jest niezbędne wykonanie dodatkowych prac nieobjętych dotychczas tym zadaniem, a konieczność ich wykonania powstała na skutek wystąpienia okoliczności niemożliwych do przewidzenia w chwili zawarcia umowy, przy czym wykonanie: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tych prac jako nowego zadania spowodowałoby znaczne zwiększenie kosztów dla Zamawiającego lub, </w:t>
      </w:r>
    </w:p>
    <w:p w:rsidR="00951D3B" w:rsidRPr="00F75ED6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danego zadania jest uzależnione od wykonania tych prac albo bez wykonania tych prac nie jest </w:t>
      </w:r>
      <w:r w:rsidRPr="00F75E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możliwe wykonanie danego zadania w całości. </w:t>
      </w:r>
    </w:p>
    <w:p w:rsidR="00F541E2" w:rsidRPr="00F541E2" w:rsidRDefault="00F541E2" w:rsidP="00F541E2">
      <w:pPr>
        <w:rPr>
          <w:rFonts w:ascii="Verdana" w:eastAsia="MyriadPro-Bold" w:hAnsi="Verdana"/>
          <w:sz w:val="20"/>
          <w:szCs w:val="20"/>
        </w:rPr>
      </w:pPr>
      <w:r w:rsidRPr="00F541E2">
        <w:rPr>
          <w:rFonts w:ascii="Verdana" w:eastAsia="MyriadPro-Bold" w:hAnsi="Verdana"/>
          <w:sz w:val="20"/>
          <w:szCs w:val="20"/>
        </w:rPr>
        <w:t>5. Termin ustalony w umowie ulegnie przesunięciu w przypadku wystąpienia opóźnień wynikających z:</w:t>
      </w:r>
    </w:p>
    <w:p w:rsidR="00F541E2" w:rsidRPr="00F541E2" w:rsidRDefault="00F541E2" w:rsidP="00F541E2">
      <w:pPr>
        <w:spacing w:after="0" w:line="240" w:lineRule="auto"/>
        <w:rPr>
          <w:rFonts w:ascii="Verdana" w:eastAsia="MyriadPro-Bold" w:hAnsi="Verdana"/>
          <w:sz w:val="20"/>
          <w:szCs w:val="20"/>
        </w:rPr>
      </w:pPr>
      <w:r w:rsidRPr="00F541E2">
        <w:rPr>
          <w:rFonts w:ascii="Verdana" w:eastAsia="MyriadPro-Bold" w:hAnsi="Verdana"/>
          <w:sz w:val="20"/>
          <w:szCs w:val="20"/>
        </w:rPr>
        <w:t>a) przestojów i opóźnień zawinionych przez Zamawiającego;</w:t>
      </w:r>
    </w:p>
    <w:p w:rsidR="00F541E2" w:rsidRPr="00F541E2" w:rsidRDefault="00F541E2" w:rsidP="00F541E2">
      <w:pPr>
        <w:spacing w:after="0" w:line="240" w:lineRule="auto"/>
        <w:rPr>
          <w:rFonts w:ascii="Verdana" w:eastAsia="MyriadPro-Bold" w:hAnsi="Verdana"/>
          <w:sz w:val="20"/>
          <w:szCs w:val="20"/>
        </w:rPr>
      </w:pPr>
      <w:r w:rsidRPr="00F541E2">
        <w:rPr>
          <w:rFonts w:ascii="Verdana" w:eastAsia="MyriadPro-Bold" w:hAnsi="Verdana"/>
          <w:sz w:val="20"/>
          <w:szCs w:val="20"/>
        </w:rPr>
        <w:t>b) działania siły wyższej (np. klęski żywiołowe, strajki generalne lub lokalne), mającego bezpośredni wpływ na terminowość wykonywania robót;</w:t>
      </w:r>
    </w:p>
    <w:p w:rsidR="00F541E2" w:rsidRPr="00F541E2" w:rsidRDefault="00F541E2" w:rsidP="00F541E2">
      <w:pPr>
        <w:spacing w:after="0" w:line="240" w:lineRule="auto"/>
        <w:rPr>
          <w:rFonts w:ascii="Verdana" w:eastAsia="MyriadPro-Bold" w:hAnsi="Verdana"/>
          <w:sz w:val="20"/>
          <w:szCs w:val="20"/>
        </w:rPr>
      </w:pPr>
      <w:r w:rsidRPr="00F541E2">
        <w:rPr>
          <w:rFonts w:ascii="Verdana" w:eastAsia="MyriadPro-Bold" w:hAnsi="Verdana"/>
          <w:sz w:val="20"/>
          <w:szCs w:val="20"/>
        </w:rPr>
        <w:lastRenderedPageBreak/>
        <w:t>c) wystąpienia warunków atmosferycznych uniemożliwiających wykonywanie robót – fakt ten musi być zgłoszony niezwłocznie Zamawiającemu;</w:t>
      </w:r>
    </w:p>
    <w:p w:rsidR="00F541E2" w:rsidRPr="00F541E2" w:rsidRDefault="00F541E2" w:rsidP="00F541E2">
      <w:pPr>
        <w:spacing w:after="0" w:line="240" w:lineRule="auto"/>
        <w:rPr>
          <w:rFonts w:ascii="Verdana" w:eastAsia="MyriadPro-Bold" w:hAnsi="Verdana"/>
          <w:sz w:val="20"/>
          <w:szCs w:val="20"/>
        </w:rPr>
      </w:pPr>
      <w:r w:rsidRPr="00F541E2">
        <w:rPr>
          <w:rFonts w:ascii="Verdana" w:eastAsia="MyriadPro-Bold" w:hAnsi="Verdana"/>
          <w:sz w:val="20"/>
          <w:szCs w:val="20"/>
        </w:rPr>
        <w:t>d) wystąpienia okoliczności, których strony umowy nie były w stanie przewidzieć, pomimo zachowania należytej staranności;</w:t>
      </w:r>
    </w:p>
    <w:p w:rsidR="00F541E2" w:rsidRPr="00F541E2" w:rsidRDefault="00F541E2" w:rsidP="00F541E2">
      <w:pPr>
        <w:spacing w:after="0" w:line="240" w:lineRule="auto"/>
        <w:rPr>
          <w:rFonts w:ascii="Verdana" w:eastAsia="MyriadPro-Bold" w:hAnsi="Verdana"/>
          <w:sz w:val="20"/>
          <w:szCs w:val="20"/>
        </w:rPr>
      </w:pPr>
      <w:r w:rsidRPr="00F541E2">
        <w:rPr>
          <w:rFonts w:ascii="Verdana" w:eastAsia="MyriadPro-Bold" w:hAnsi="Verdana"/>
          <w:sz w:val="20"/>
          <w:szCs w:val="20"/>
        </w:rPr>
        <w:t>6. Opóźnienia, o których mowa w ust. 1 muszą być  udokumentowane stosownymi protokołami oraz zaakceptowane przez Zamawiającego.</w:t>
      </w:r>
    </w:p>
    <w:p w:rsidR="00F541E2" w:rsidRPr="00F541E2" w:rsidRDefault="00F541E2" w:rsidP="00F541E2">
      <w:pPr>
        <w:spacing w:after="0" w:line="240" w:lineRule="auto"/>
        <w:rPr>
          <w:rFonts w:ascii="Verdana" w:eastAsia="MyriadPro-Bold" w:hAnsi="Verdana"/>
          <w:sz w:val="20"/>
          <w:szCs w:val="20"/>
        </w:rPr>
      </w:pPr>
      <w:r w:rsidRPr="00F541E2">
        <w:rPr>
          <w:rFonts w:ascii="Verdana" w:eastAsia="MyriadPro-Bold" w:hAnsi="Verdana"/>
          <w:sz w:val="20"/>
          <w:szCs w:val="20"/>
        </w:rPr>
        <w:t>7. W przedstawionych w ust. 5 przypadkach wystąpienia opóźnień, strony ustalą nowe terminy, z tym że maksymalny okres przesunięcia terminu zakończenia realizacji przedmiotu umowy równy będzie okresowi przerwy lub postoju.</w:t>
      </w:r>
    </w:p>
    <w:p w:rsidR="00F75ED6" w:rsidRPr="00F541E2" w:rsidRDefault="00F541E2" w:rsidP="00F75ED6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</w:t>
      </w:r>
      <w:r w:rsidR="00F75ED6" w:rsidRPr="00F541E2">
        <w:rPr>
          <w:rFonts w:ascii="Verdana" w:eastAsia="Calibri" w:hAnsi="Verdana" w:cs="Times New Roman"/>
          <w:color w:val="000000"/>
          <w:sz w:val="20"/>
          <w:szCs w:val="20"/>
        </w:rPr>
        <w:t xml:space="preserve">. Uzgodnienia w tym zakresie wymagają dla swej ważności zatwierdzenia przez </w:t>
      </w:r>
      <w:r w:rsidR="00F75ED6" w:rsidRPr="00F541E2">
        <w:rPr>
          <w:rFonts w:ascii="Verdana" w:hAnsi="Verdana"/>
          <w:color w:val="000000"/>
          <w:sz w:val="20"/>
          <w:szCs w:val="20"/>
        </w:rPr>
        <w:t>Zamawiającego</w:t>
      </w:r>
      <w:r w:rsidR="00F75ED6" w:rsidRPr="00F541E2">
        <w:rPr>
          <w:rFonts w:ascii="Verdana" w:eastAsia="Calibri" w:hAnsi="Verdana" w:cs="Times New Roman"/>
          <w:color w:val="000000"/>
          <w:sz w:val="20"/>
          <w:szCs w:val="20"/>
        </w:rPr>
        <w:t>, lub upoważnioną przez niego osobę, a zmiana umowy może nastąpić jedynie na piśmie w formie aneksu pod rygorem nieważności.</w:t>
      </w:r>
    </w:p>
    <w:p w:rsidR="00F75ED6" w:rsidRPr="00F541E2" w:rsidRDefault="00F541E2" w:rsidP="00F75ED6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>9</w:t>
      </w:r>
      <w:r w:rsidR="00F75ED6" w:rsidRPr="00F541E2">
        <w:rPr>
          <w:rFonts w:ascii="Verdana" w:eastAsia="Calibri" w:hAnsi="Verdana" w:cs="Times New Roman"/>
          <w:color w:val="000000"/>
          <w:sz w:val="20"/>
          <w:szCs w:val="20"/>
        </w:rPr>
        <w:t>. Wniosek o ewentualne zmiany postanowień zawartej umowy Wykonawca winien dostarczyć do Zamawiającego w terminie nie później niż 14 dni przed upływem terminu umownego. W przeciwnym wypadku Zamawiający może pozostawić wniosek bez biegu.</w:t>
      </w:r>
    </w:p>
    <w:p w:rsidR="00F75ED6" w:rsidRPr="00F541E2" w:rsidRDefault="00F541E2" w:rsidP="00F75ED6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>10</w:t>
      </w:r>
      <w:r w:rsidR="00F75ED6" w:rsidRPr="00F541E2">
        <w:rPr>
          <w:rFonts w:ascii="Verdana" w:eastAsia="Calibri" w:hAnsi="Verdana" w:cs="Times New Roman"/>
          <w:color w:val="000000"/>
          <w:sz w:val="20"/>
          <w:szCs w:val="20"/>
        </w:rPr>
        <w:t>. Wykonawcy nie przysługuje roszczenie o wprowadzenie zmian.</w:t>
      </w:r>
    </w:p>
    <w:p w:rsidR="00F75ED6" w:rsidRPr="00386C3F" w:rsidRDefault="00F75ED6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10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Odstąpienie od umowy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1. Strony postanawiają, że Zamawiającemu przysługuje prawo odstąpienia od Umowy, jeżeli Wykonawca bez uzasadnionych przyczyn nie rozpoczął robót lub przerwał rozpoczęte już roboty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i nie kontynuuje ich przez 10 dni mimo dodatkowego wezwania Zamawiającego.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2. Odstąpienie od Umowy powinno nastąpić w formie pisemnej pod rygorem nieważności takiego oświadczenia i powinno zawierać uzasadnienie.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W razie odstąpienia od Umowy Wykonawca przy udziale Zamawiającego sporządzi protokół inwentaryzacji robót w toku na dzień odstąpienia oraz: </w:t>
      </w:r>
    </w:p>
    <w:p w:rsidR="00951D3B" w:rsidRPr="00386C3F" w:rsidRDefault="00951D3B" w:rsidP="00951D3B">
      <w:pPr>
        <w:autoSpaceDE w:val="0"/>
        <w:autoSpaceDN w:val="0"/>
        <w:adjustRightInd w:val="0"/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zabezpieczy przerwane roboty w zakresie wzajemnie uzgodnionym na koszt strony, która spowodowała odstąpienie od Umowy;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2) wezwie Zamawiającego do dokonania odbioru wykonanych robót przerwanych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i zabezpieczających, jeżeli odstąpienie od umowy nastąpiło z przyczyn, za które Wykonawca nie odpowiada.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W razie odstąpienia od Umowy z przyczyn, za które Wykonawca nie odpowiada, Zamawiający jest obowiązany do: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dokonania odbioru robót przerwanych oraz do zapłaty wynagrodzenia za wykonany zakres robót do dnia odstąpienia.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przejęcia od Wykonawcy pod swój dozór terenu budowy.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Postanowienia końcowe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W sprawach nieuregulowanych niniejszą Umową mają zastosowanie przepisy Kodeksu cywilnego, Prawa budowlanego i przepisów wykonawczych.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Sprawy sporne rozstrzygane będą przez sąd powszechny właściwy dla siedziby Zamawiającego.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Umowę sporządzono w dwóch jednobrzmiących egzemplarzach, po jednym dla każdej ze Stron.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541E2" w:rsidRDefault="00F541E2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ZAMAWIAJĄCY </w:t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 xml:space="preserve">WYKONAWCA </w:t>
      </w:r>
    </w:p>
    <w:sectPr w:rsidR="00951D3B" w:rsidRPr="00386C3F" w:rsidSect="00221EF0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767CF79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1F"/>
    <w:multiLevelType w:val="multilevel"/>
    <w:tmpl w:val="6292D31A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1F565277"/>
    <w:multiLevelType w:val="hybridMultilevel"/>
    <w:tmpl w:val="BEC4D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D1C51"/>
    <w:multiLevelType w:val="hybridMultilevel"/>
    <w:tmpl w:val="E6CA61DA"/>
    <w:lvl w:ilvl="0" w:tplc="58CCE1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D3D06"/>
    <w:multiLevelType w:val="hybridMultilevel"/>
    <w:tmpl w:val="8E4EE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51D3B"/>
    <w:rsid w:val="001F2CFF"/>
    <w:rsid w:val="00366102"/>
    <w:rsid w:val="00412F2E"/>
    <w:rsid w:val="00492937"/>
    <w:rsid w:val="005A1C66"/>
    <w:rsid w:val="006B0A02"/>
    <w:rsid w:val="0085032A"/>
    <w:rsid w:val="008A6AF0"/>
    <w:rsid w:val="008B4960"/>
    <w:rsid w:val="00951D3B"/>
    <w:rsid w:val="00BA60DE"/>
    <w:rsid w:val="00BD116E"/>
    <w:rsid w:val="00C6767F"/>
    <w:rsid w:val="00F52EAF"/>
    <w:rsid w:val="00F53F02"/>
    <w:rsid w:val="00F541E2"/>
    <w:rsid w:val="00F75ED6"/>
    <w:rsid w:val="00FF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F75ED6"/>
    <w:pPr>
      <w:widowControl w:val="0"/>
      <w:suppressAutoHyphens/>
      <w:ind w:left="72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F541E2"/>
    <w:pPr>
      <w:spacing w:after="0" w:line="240" w:lineRule="auto"/>
    </w:pPr>
    <w:rPr>
      <w:rFonts w:ascii="Times New Roman" w:eastAsia="Calibri" w:hAnsi="Times New Roman" w:cs="Times New Roman"/>
      <w:b/>
      <w:color w:val="1F497D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A61B1-150B-4920-9D81-4D8E5A0E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1626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A_NOWAKOWSKA</cp:lastModifiedBy>
  <cp:revision>6</cp:revision>
  <dcterms:created xsi:type="dcterms:W3CDTF">2017-10-23T10:39:00Z</dcterms:created>
  <dcterms:modified xsi:type="dcterms:W3CDTF">2020-02-18T13:39:00Z</dcterms:modified>
</cp:coreProperties>
</file>