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E8B" w:rsidRPr="006F210E" w:rsidRDefault="007D5E8B" w:rsidP="007D5E8B">
      <w:pPr>
        <w:pStyle w:val="Bezodstpw"/>
        <w:jc w:val="center"/>
      </w:pPr>
      <w:r w:rsidRPr="006F210E">
        <w:t>UCHWAŁA NR … / … /2020</w:t>
      </w:r>
    </w:p>
    <w:p w:rsidR="007D5E8B" w:rsidRPr="006F210E" w:rsidRDefault="007D5E8B" w:rsidP="007D5E8B">
      <w:pPr>
        <w:pStyle w:val="Bezodstpw"/>
        <w:jc w:val="center"/>
      </w:pPr>
      <w:r w:rsidRPr="006F210E">
        <w:t>RADY MIEJSKIEJ W ŻARKACH</w:t>
      </w:r>
    </w:p>
    <w:p w:rsidR="007D5E8B" w:rsidRPr="006F210E" w:rsidRDefault="007D5E8B" w:rsidP="007D5E8B">
      <w:pPr>
        <w:pStyle w:val="Bezodstpw"/>
        <w:jc w:val="center"/>
      </w:pPr>
    </w:p>
    <w:p w:rsidR="007D5E8B" w:rsidRPr="006F210E" w:rsidRDefault="007D5E8B" w:rsidP="007D5E8B">
      <w:pPr>
        <w:pStyle w:val="Bezodstpw"/>
        <w:jc w:val="center"/>
      </w:pPr>
      <w:r w:rsidRPr="006F210E">
        <w:t xml:space="preserve">z dnia … </w:t>
      </w:r>
      <w:r w:rsidR="006F210E">
        <w:t>maja</w:t>
      </w:r>
      <w:r w:rsidRPr="006F210E">
        <w:t xml:space="preserve"> 2020 r.</w:t>
      </w:r>
    </w:p>
    <w:p w:rsidR="007D5E8B" w:rsidRPr="006F210E" w:rsidRDefault="007D5E8B" w:rsidP="007D5E8B">
      <w:pPr>
        <w:pStyle w:val="Bezodstpw"/>
        <w:jc w:val="center"/>
      </w:pPr>
    </w:p>
    <w:p w:rsidR="007D5E8B" w:rsidRPr="006F210E" w:rsidRDefault="007D5E8B" w:rsidP="007D5E8B">
      <w:pPr>
        <w:pStyle w:val="Bezodstpw"/>
        <w:jc w:val="center"/>
      </w:pPr>
    </w:p>
    <w:p w:rsidR="00C02F34" w:rsidRPr="006F210E" w:rsidRDefault="007D5E8B" w:rsidP="007D5E8B">
      <w:pPr>
        <w:pStyle w:val="Bezodstpw"/>
        <w:ind w:left="0" w:firstLine="0"/>
      </w:pPr>
      <w:r w:rsidRPr="006F210E">
        <w:t>w sprawie szczegółowego sposobu i zakresu świadczenia usług w zakresie odbierania odpadów komunalnych od właścicieli nieruchomości i zagospodarowania tych odpadów</w:t>
      </w:r>
      <w:r w:rsidR="00034FB3">
        <w:t xml:space="preserve"> </w:t>
      </w:r>
      <w:r w:rsidR="00034FB3" w:rsidRPr="00034FB3">
        <w:t>w zamian za uiszczoną przez właściciel</w:t>
      </w:r>
      <w:r w:rsidR="00034FB3">
        <w:t>i</w:t>
      </w:r>
      <w:r w:rsidR="00034FB3" w:rsidRPr="00034FB3">
        <w:t xml:space="preserve"> nieruchomości opłatę za gospodarowanie odpadami komunalnymi</w:t>
      </w:r>
    </w:p>
    <w:p w:rsidR="007D5E8B" w:rsidRPr="006F210E" w:rsidRDefault="007D5E8B" w:rsidP="007D5E8B">
      <w:pPr>
        <w:pStyle w:val="Bezodstpw"/>
      </w:pPr>
    </w:p>
    <w:p w:rsidR="007D5E8B" w:rsidRPr="006F210E" w:rsidRDefault="007D5E8B" w:rsidP="007D5E8B">
      <w:pPr>
        <w:pStyle w:val="Bezodstpw"/>
        <w:ind w:left="0" w:firstLine="0"/>
      </w:pPr>
      <w:r w:rsidRPr="006F210E">
        <w:t>Na podstawie art. 18 ust. 2 pkt 15, art. 40 ust. 1 i art. 41 ust. 1 ustawy z dnia 8 marca 199</w:t>
      </w:r>
      <w:r w:rsidR="00527742" w:rsidRPr="006F210E">
        <w:t>0 roku o samorządzie gminnym (t</w:t>
      </w:r>
      <w:r w:rsidRPr="006F210E">
        <w:t xml:space="preserve">j. Dz. U. z 2019 r., poz. 506 z </w:t>
      </w:r>
      <w:proofErr w:type="spellStart"/>
      <w:r w:rsidRPr="006F210E">
        <w:t>późn</w:t>
      </w:r>
      <w:proofErr w:type="spellEnd"/>
      <w:r w:rsidRPr="006F210E">
        <w:t>. zm.), art. 6r ust. 3, ust. 3a, ust. 3b, ust. 3d ustawy z dnia 13 września 1996 roku o utrzymaniu czystości i po</w:t>
      </w:r>
      <w:r w:rsidR="006A0D86" w:rsidRPr="006F210E">
        <w:t>rządku w gminach (t</w:t>
      </w:r>
      <w:r w:rsidRPr="006F210E">
        <w:t>j. Dz. U. z 2019 r., poz. 2010) Rada Miejska w Żarkach uchwala co następuje:</w:t>
      </w:r>
    </w:p>
    <w:p w:rsidR="007D5E8B" w:rsidRPr="006F210E" w:rsidRDefault="007D5E8B" w:rsidP="007D5E8B">
      <w:pPr>
        <w:pStyle w:val="Bezodstpw"/>
        <w:ind w:left="0" w:firstLine="0"/>
      </w:pPr>
    </w:p>
    <w:p w:rsidR="007D5E8B" w:rsidRPr="006F210E" w:rsidRDefault="007D5E8B" w:rsidP="007D5E8B">
      <w:pPr>
        <w:pStyle w:val="Bezodstpw"/>
        <w:ind w:left="0" w:firstLine="0"/>
      </w:pPr>
    </w:p>
    <w:p w:rsidR="007D5E8B" w:rsidRPr="006F210E" w:rsidRDefault="007D5E8B" w:rsidP="007D5E8B">
      <w:pPr>
        <w:pStyle w:val="Bezodstpw"/>
        <w:ind w:left="0" w:firstLine="0"/>
        <w:jc w:val="center"/>
      </w:pPr>
      <w:r w:rsidRPr="006F210E">
        <w:t>§1.</w:t>
      </w:r>
    </w:p>
    <w:p w:rsidR="007D5E8B" w:rsidRPr="006F210E" w:rsidRDefault="007D5E8B" w:rsidP="007D5E8B">
      <w:pPr>
        <w:pStyle w:val="Bezodstpw"/>
        <w:numPr>
          <w:ilvl w:val="0"/>
          <w:numId w:val="1"/>
        </w:numPr>
      </w:pPr>
      <w:r w:rsidRPr="006F210E">
        <w:t>Określa się szczegółowy sposób i zakres świadczenia usług w zakresie odbierania odpadów komunalnych od właścicieli nieruchomości i zagospodarowania tych odpadów, w zamian za uiszczoną przez właściciela nieruchomości opłatę za gospodarowanie odpadami komunalnymi.</w:t>
      </w:r>
    </w:p>
    <w:p w:rsidR="00D0514E" w:rsidRPr="006F210E" w:rsidRDefault="00D0514E" w:rsidP="00D0514E">
      <w:pPr>
        <w:pStyle w:val="Bezodstpw"/>
        <w:numPr>
          <w:ilvl w:val="0"/>
          <w:numId w:val="1"/>
        </w:numPr>
      </w:pPr>
      <w:r w:rsidRPr="006F210E">
        <w:t>W przypadku złożenia przez właściciela nieruchomości zamieszkałej lub nieruchomości na której znajduje się  domek letniskowy lub innej nieruchomości wykorzystywanej na cele rekreacyjno-wypoczynkowe - pierwszej deklaracji o wysokości opłaty za gospodarowanie odpadami komunalnymi gmina Żarki zapewni wyposażenie takiej  nieruchomości w pojemniki służące do zbierania odpadów komunalnych.</w:t>
      </w:r>
    </w:p>
    <w:p w:rsidR="00D0514E" w:rsidRPr="006F210E" w:rsidRDefault="00D0514E" w:rsidP="00D0514E">
      <w:pPr>
        <w:pStyle w:val="Bezodstpw"/>
        <w:numPr>
          <w:ilvl w:val="0"/>
          <w:numId w:val="1"/>
        </w:numPr>
      </w:pPr>
      <w:r w:rsidRPr="006F210E">
        <w:t>Gmina Żarki zapewni wyposażenie nieruchomości zamieszkałej lub nieruchomości na której znajduje się  domek letniskowy lub innej nieruchomości wykorzystywanej na cele rekreacyjno-wypoczynkowe w worki służące do zbierania odpadów komunalnych.</w:t>
      </w:r>
    </w:p>
    <w:p w:rsidR="00BC1D76" w:rsidRPr="006F210E" w:rsidRDefault="00BC1D76" w:rsidP="007D5E8B">
      <w:pPr>
        <w:pStyle w:val="Bezodstpw"/>
      </w:pPr>
    </w:p>
    <w:p w:rsidR="00374E51" w:rsidRPr="006F210E" w:rsidRDefault="007D5E8B" w:rsidP="00F007E5">
      <w:pPr>
        <w:pStyle w:val="Bezodstpw"/>
        <w:jc w:val="center"/>
      </w:pPr>
      <w:r w:rsidRPr="006F210E">
        <w:t>§2</w:t>
      </w:r>
    </w:p>
    <w:p w:rsidR="00374E51" w:rsidRPr="006F210E" w:rsidRDefault="00374E51" w:rsidP="00374E51">
      <w:pPr>
        <w:pStyle w:val="Bezodstpw"/>
      </w:pPr>
    </w:p>
    <w:p w:rsidR="002647DC" w:rsidRPr="006F210E" w:rsidRDefault="002647DC" w:rsidP="002647DC">
      <w:pPr>
        <w:pStyle w:val="Bezodstpw"/>
        <w:numPr>
          <w:ilvl w:val="0"/>
          <w:numId w:val="11"/>
        </w:numPr>
      </w:pPr>
      <w:r w:rsidRPr="006F210E">
        <w:t xml:space="preserve">Gmina Żarki świadczy usługę odbioru każdej ilości niesegregowanych (zmieszanych) i selektywnie zbieranych odpadów komunalnych z częstotliwością określoną w załączniku do niniejszej uchwały, za wyjątkiem bioodpadów, których odbiór zapewnia Gmina w następujący sposób: </w:t>
      </w:r>
    </w:p>
    <w:p w:rsidR="002647DC" w:rsidRPr="006F210E" w:rsidRDefault="002647DC" w:rsidP="002647DC">
      <w:pPr>
        <w:pStyle w:val="Bezodstpw"/>
        <w:numPr>
          <w:ilvl w:val="1"/>
          <w:numId w:val="11"/>
        </w:numPr>
      </w:pPr>
      <w:r w:rsidRPr="006F210E">
        <w:t>przy każdym odbiorze bioodpadów odbywającym się zgodnie z częstotliwością określoną w załączniku do niniejszej uchwały w ilości maksymalnie 5worków 120l, za wyjątkiem nieruchomości, których właściciele kompostują bioodpady i są zwolnieni z obowiązku posiadania pojemnika na bioodpady,</w:t>
      </w:r>
    </w:p>
    <w:p w:rsidR="002647DC" w:rsidRPr="006F210E" w:rsidRDefault="002647DC" w:rsidP="002647DC">
      <w:pPr>
        <w:pStyle w:val="Bezodstpw"/>
        <w:numPr>
          <w:ilvl w:val="1"/>
          <w:numId w:val="11"/>
        </w:numPr>
      </w:pPr>
      <w:r w:rsidRPr="006F210E">
        <w:t>przez cały rok w Punkcie Selektywneg</w:t>
      </w:r>
      <w:r w:rsidR="006F210E" w:rsidRPr="006F210E">
        <w:t>o Zbierania Odpadów Komunalnych</w:t>
      </w:r>
      <w:r w:rsidRPr="006F210E">
        <w:t>, bez względu na ilość.</w:t>
      </w:r>
    </w:p>
    <w:p w:rsidR="005B418F" w:rsidRPr="006F210E" w:rsidRDefault="002647DC" w:rsidP="002647DC">
      <w:pPr>
        <w:pStyle w:val="Bezodstpw"/>
        <w:numPr>
          <w:ilvl w:val="0"/>
          <w:numId w:val="11"/>
        </w:numPr>
      </w:pPr>
      <w:r w:rsidRPr="006F210E">
        <w:t>Odbieranie odpadów komunalnych z miejsc ich gromadzenia, wskazanych w deklaracjach o wysokości opłaty za gospodarowanie odpadami komunalnymi, realizowane będzie z częstotliwością określoną w załączniku do niniejszej uchwały i z harmonogramem.</w:t>
      </w:r>
    </w:p>
    <w:p w:rsidR="00984E3B" w:rsidRPr="006F210E" w:rsidRDefault="00984E3B" w:rsidP="007D5E8B">
      <w:pPr>
        <w:pStyle w:val="Bezodstpw"/>
      </w:pPr>
    </w:p>
    <w:p w:rsidR="00321FB9" w:rsidRPr="006F210E" w:rsidRDefault="00321FB9" w:rsidP="00321FB9">
      <w:pPr>
        <w:pStyle w:val="Bezodstpw"/>
        <w:ind w:left="0" w:firstLine="0"/>
        <w:jc w:val="center"/>
      </w:pPr>
      <w:r w:rsidRPr="006F210E">
        <w:t>§5</w:t>
      </w:r>
    </w:p>
    <w:p w:rsidR="006F210E" w:rsidRPr="006F210E" w:rsidRDefault="003A0024" w:rsidP="006F210E">
      <w:pPr>
        <w:pStyle w:val="Bezodstpw"/>
        <w:numPr>
          <w:ilvl w:val="0"/>
          <w:numId w:val="6"/>
        </w:numPr>
      </w:pPr>
      <w:r w:rsidRPr="006F210E">
        <w:t>Właściciel nieruchomości</w:t>
      </w:r>
      <w:r w:rsidR="00321FB9" w:rsidRPr="006F210E">
        <w:t xml:space="preserve"> </w:t>
      </w:r>
      <w:r w:rsidRPr="006F210E">
        <w:t>zamieszkałej lub</w:t>
      </w:r>
      <w:r w:rsidR="00321FB9" w:rsidRPr="006F210E">
        <w:t xml:space="preserve"> nieruchomości </w:t>
      </w:r>
      <w:r w:rsidR="006F210E" w:rsidRPr="006F210E">
        <w:t>na której znajduje się</w:t>
      </w:r>
      <w:r w:rsidRPr="006F210E">
        <w:t xml:space="preserve"> domek letniskowy lub innej nieruchomości wykorzystywanej na cele rekreacyjno-wypoczynkowe może przekazać</w:t>
      </w:r>
      <w:r w:rsidR="00321FB9" w:rsidRPr="006F210E">
        <w:t xml:space="preserve"> w ramach pobieranej opłaty za gospodarowanie odpadami komunalnymi do Punktu Selektywnego Zbierania Odpadów Komunalnych odpady komunalne selektywnie </w:t>
      </w:r>
      <w:r w:rsidR="00687AA6" w:rsidRPr="006F210E">
        <w:t>zbierane</w:t>
      </w:r>
      <w:r w:rsidR="00321FB9" w:rsidRPr="006F210E">
        <w:t xml:space="preserve"> takie jak:</w:t>
      </w:r>
    </w:p>
    <w:p w:rsidR="006F210E" w:rsidRPr="006F210E" w:rsidRDefault="003A0024" w:rsidP="006F210E">
      <w:pPr>
        <w:pStyle w:val="Bezodstpw"/>
        <w:numPr>
          <w:ilvl w:val="1"/>
          <w:numId w:val="6"/>
        </w:numPr>
      </w:pPr>
      <w:r w:rsidRPr="006F210E">
        <w:lastRenderedPageBreak/>
        <w:t xml:space="preserve">papier, </w:t>
      </w:r>
    </w:p>
    <w:p w:rsidR="006F210E" w:rsidRPr="006F210E" w:rsidRDefault="003A0024" w:rsidP="006F210E">
      <w:pPr>
        <w:pStyle w:val="Bezodstpw"/>
        <w:numPr>
          <w:ilvl w:val="1"/>
          <w:numId w:val="6"/>
        </w:numPr>
      </w:pPr>
      <w:r w:rsidRPr="006F210E">
        <w:t xml:space="preserve">metale, </w:t>
      </w:r>
    </w:p>
    <w:p w:rsidR="006F210E" w:rsidRPr="006F210E" w:rsidRDefault="003A0024" w:rsidP="006F210E">
      <w:pPr>
        <w:pStyle w:val="Bezodstpw"/>
        <w:numPr>
          <w:ilvl w:val="1"/>
          <w:numId w:val="6"/>
        </w:numPr>
      </w:pPr>
      <w:r w:rsidRPr="006F210E">
        <w:t xml:space="preserve">tworzywa sztuczne, </w:t>
      </w:r>
    </w:p>
    <w:p w:rsidR="006F210E" w:rsidRPr="006F210E" w:rsidRDefault="003A0024" w:rsidP="006F210E">
      <w:pPr>
        <w:pStyle w:val="Bezodstpw"/>
        <w:numPr>
          <w:ilvl w:val="1"/>
          <w:numId w:val="6"/>
        </w:numPr>
      </w:pPr>
      <w:r w:rsidRPr="006F210E">
        <w:t xml:space="preserve">szkło, </w:t>
      </w:r>
    </w:p>
    <w:p w:rsidR="006F210E" w:rsidRPr="006F210E" w:rsidRDefault="003A0024" w:rsidP="006F210E">
      <w:pPr>
        <w:pStyle w:val="Bezodstpw"/>
        <w:numPr>
          <w:ilvl w:val="1"/>
          <w:numId w:val="6"/>
        </w:numPr>
      </w:pPr>
      <w:r w:rsidRPr="006F210E">
        <w:t xml:space="preserve">odpady opakowaniowe wielomateriałowe, </w:t>
      </w:r>
    </w:p>
    <w:p w:rsidR="006F210E" w:rsidRPr="006F210E" w:rsidRDefault="00687AA6" w:rsidP="006F210E">
      <w:pPr>
        <w:pStyle w:val="Bezodstpw"/>
        <w:numPr>
          <w:ilvl w:val="1"/>
          <w:numId w:val="6"/>
        </w:numPr>
      </w:pPr>
      <w:r w:rsidRPr="006F210E">
        <w:t xml:space="preserve">bioodpady, </w:t>
      </w:r>
    </w:p>
    <w:p w:rsidR="006F210E" w:rsidRPr="006F210E" w:rsidRDefault="003A0024" w:rsidP="006F210E">
      <w:pPr>
        <w:pStyle w:val="Bezodstpw"/>
        <w:numPr>
          <w:ilvl w:val="1"/>
          <w:numId w:val="6"/>
        </w:numPr>
      </w:pPr>
      <w:r w:rsidRPr="006F210E">
        <w:t xml:space="preserve">odpady niebezpieczne, przeterminowane leki i chemikalia, odpady niekwalifikujące się do odpadów medycznych powstałe w gospodarstwie domowym w wyniku przyjmowania produktów leczniczych w formie iniekcji i prowadzenia monitoringu poziomu substancji we krwi, w szczególności igły i strzykawki, </w:t>
      </w:r>
    </w:p>
    <w:p w:rsidR="006F210E" w:rsidRPr="006F210E" w:rsidRDefault="003A0024" w:rsidP="006F210E">
      <w:pPr>
        <w:pStyle w:val="Bezodstpw"/>
        <w:numPr>
          <w:ilvl w:val="1"/>
          <w:numId w:val="6"/>
        </w:numPr>
      </w:pPr>
      <w:r w:rsidRPr="006F210E">
        <w:t xml:space="preserve">zużyte baterie i akumulatory, </w:t>
      </w:r>
    </w:p>
    <w:p w:rsidR="006F210E" w:rsidRPr="006F210E" w:rsidRDefault="003A0024" w:rsidP="006F210E">
      <w:pPr>
        <w:pStyle w:val="Bezodstpw"/>
        <w:numPr>
          <w:ilvl w:val="1"/>
          <w:numId w:val="6"/>
        </w:numPr>
      </w:pPr>
      <w:r w:rsidRPr="006F210E">
        <w:t xml:space="preserve">zużyty sprzęt elektryczny i elektroniczny, </w:t>
      </w:r>
    </w:p>
    <w:p w:rsidR="006F210E" w:rsidRPr="006F210E" w:rsidRDefault="003A0024" w:rsidP="006F210E">
      <w:pPr>
        <w:pStyle w:val="Bezodstpw"/>
        <w:numPr>
          <w:ilvl w:val="1"/>
          <w:numId w:val="6"/>
        </w:numPr>
      </w:pPr>
      <w:r w:rsidRPr="006F210E">
        <w:t xml:space="preserve">meble i inne odpadu wielkogabarytowe, </w:t>
      </w:r>
    </w:p>
    <w:p w:rsidR="006F210E" w:rsidRPr="006F210E" w:rsidRDefault="003A0024" w:rsidP="006F210E">
      <w:pPr>
        <w:pStyle w:val="Bezodstpw"/>
        <w:numPr>
          <w:ilvl w:val="1"/>
          <w:numId w:val="6"/>
        </w:numPr>
      </w:pPr>
      <w:r w:rsidRPr="006F210E">
        <w:t xml:space="preserve">zużyte opony, </w:t>
      </w:r>
    </w:p>
    <w:p w:rsidR="006F210E" w:rsidRPr="006F210E" w:rsidRDefault="003A0024" w:rsidP="006F210E">
      <w:pPr>
        <w:pStyle w:val="Bezodstpw"/>
        <w:numPr>
          <w:ilvl w:val="1"/>
          <w:numId w:val="6"/>
        </w:numPr>
      </w:pPr>
      <w:r w:rsidRPr="006F210E">
        <w:t>odp</w:t>
      </w:r>
      <w:r w:rsidR="006F210E" w:rsidRPr="006F210E">
        <w:t>ady budowlane i rozbiórkowe</w:t>
      </w:r>
    </w:p>
    <w:p w:rsidR="003A0024" w:rsidRPr="006F210E" w:rsidRDefault="003A0024" w:rsidP="006F210E">
      <w:pPr>
        <w:pStyle w:val="Bezodstpw"/>
        <w:numPr>
          <w:ilvl w:val="1"/>
          <w:numId w:val="6"/>
        </w:numPr>
      </w:pPr>
      <w:r w:rsidRPr="006F210E">
        <w:t>odpady tekstyliów i odzie</w:t>
      </w:r>
      <w:bookmarkStart w:id="0" w:name="_GoBack"/>
      <w:bookmarkEnd w:id="0"/>
      <w:r w:rsidRPr="006F210E">
        <w:t>ży,</w:t>
      </w:r>
    </w:p>
    <w:p w:rsidR="00074AEA" w:rsidRPr="006F210E" w:rsidRDefault="00074AEA" w:rsidP="00074AEA">
      <w:pPr>
        <w:pStyle w:val="Bezodstpw"/>
      </w:pPr>
    </w:p>
    <w:p w:rsidR="00074AEA" w:rsidRPr="006F210E" w:rsidRDefault="00074AEA" w:rsidP="00074AEA">
      <w:pPr>
        <w:pStyle w:val="Bezodstpw"/>
      </w:pPr>
    </w:p>
    <w:p w:rsidR="00074AEA" w:rsidRPr="006F210E" w:rsidRDefault="00074AEA" w:rsidP="00074AEA">
      <w:pPr>
        <w:pStyle w:val="Bezodstpw"/>
        <w:jc w:val="center"/>
      </w:pPr>
      <w:r w:rsidRPr="006F210E">
        <w:t>§7</w:t>
      </w:r>
    </w:p>
    <w:p w:rsidR="00074AEA" w:rsidRPr="006F210E" w:rsidRDefault="00074AEA" w:rsidP="00074AEA">
      <w:pPr>
        <w:pStyle w:val="Bezodstpw"/>
        <w:numPr>
          <w:ilvl w:val="0"/>
          <w:numId w:val="8"/>
        </w:numPr>
        <w:rPr>
          <w:rFonts w:cstheme="minorHAnsi"/>
        </w:rPr>
      </w:pPr>
      <w:r w:rsidRPr="006F210E">
        <w:rPr>
          <w:rFonts w:cstheme="minorHAnsi"/>
        </w:rPr>
        <w:t>W przypadku niewłaściwego świadczenia usługi odbioru odpadów komunalnych właściciel nieruchomości zgłasza ten fakt w terminie nie później niż do 7 dni.</w:t>
      </w:r>
    </w:p>
    <w:p w:rsidR="00074AEA" w:rsidRPr="006F210E" w:rsidRDefault="00074AEA" w:rsidP="00074AEA">
      <w:pPr>
        <w:pStyle w:val="Bezodstpw"/>
        <w:numPr>
          <w:ilvl w:val="0"/>
          <w:numId w:val="8"/>
        </w:numPr>
        <w:rPr>
          <w:rFonts w:cstheme="minorHAnsi"/>
        </w:rPr>
      </w:pPr>
      <w:r w:rsidRPr="006F210E">
        <w:rPr>
          <w:rFonts w:cstheme="minorHAnsi"/>
        </w:rPr>
        <w:t>W przypadku niewłaściwego świadczenia usługi przez prowadzącego punkt selektywnego zbierania odpadów komunalnych właściciel nieruchomości zgłasza ten fakt w terminie nie później niż do 7 dni.</w:t>
      </w:r>
    </w:p>
    <w:p w:rsidR="00074AEA" w:rsidRPr="006F210E" w:rsidRDefault="00074AEA" w:rsidP="00074AEA">
      <w:pPr>
        <w:pStyle w:val="Bezodstpw"/>
        <w:numPr>
          <w:ilvl w:val="0"/>
          <w:numId w:val="8"/>
        </w:numPr>
        <w:rPr>
          <w:rFonts w:cstheme="minorHAnsi"/>
        </w:rPr>
      </w:pPr>
      <w:r w:rsidRPr="006F210E">
        <w:rPr>
          <w:rFonts w:cstheme="minorHAnsi"/>
        </w:rPr>
        <w:t>Zgłoszenie należy złożyć do Urzędu Miejskiego w Żarkach w formie pisemnej, telefonicznej, za pomocą faxu, za pomocą poczty elektronicznej lub osobiście zgodnie z danymi zamieszczonymi na stronie internetowej Urzędu Miasta i Gminy w Żarkach.</w:t>
      </w:r>
    </w:p>
    <w:p w:rsidR="00074AEA" w:rsidRPr="006F210E" w:rsidRDefault="00074AEA" w:rsidP="00074AEA">
      <w:pPr>
        <w:pStyle w:val="Bezodstpw"/>
        <w:numPr>
          <w:ilvl w:val="0"/>
          <w:numId w:val="8"/>
        </w:numPr>
        <w:rPr>
          <w:rFonts w:cstheme="minorHAnsi"/>
        </w:rPr>
      </w:pPr>
      <w:r w:rsidRPr="006F210E">
        <w:rPr>
          <w:rFonts w:cstheme="minorHAnsi"/>
        </w:rPr>
        <w:t xml:space="preserve">W zgłoszeniu należy zawrzeć następujące informacje: </w:t>
      </w:r>
    </w:p>
    <w:p w:rsidR="00074AEA" w:rsidRPr="006F210E" w:rsidRDefault="00074AEA" w:rsidP="00074AEA">
      <w:pPr>
        <w:pStyle w:val="Bezodstpw"/>
        <w:numPr>
          <w:ilvl w:val="0"/>
          <w:numId w:val="9"/>
        </w:numPr>
        <w:rPr>
          <w:rFonts w:cstheme="minorHAnsi"/>
        </w:rPr>
      </w:pPr>
      <w:r w:rsidRPr="006F210E">
        <w:rPr>
          <w:rFonts w:cstheme="minorHAnsi"/>
        </w:rPr>
        <w:t xml:space="preserve">adres nieruchomości, której dotyczy zgłoszenie; </w:t>
      </w:r>
    </w:p>
    <w:p w:rsidR="00074AEA" w:rsidRPr="006F210E" w:rsidRDefault="00074AEA" w:rsidP="00074AEA">
      <w:pPr>
        <w:pStyle w:val="Bezodstpw"/>
        <w:numPr>
          <w:ilvl w:val="0"/>
          <w:numId w:val="9"/>
        </w:numPr>
        <w:rPr>
          <w:rFonts w:cstheme="minorHAnsi"/>
        </w:rPr>
      </w:pPr>
      <w:r w:rsidRPr="006F210E">
        <w:rPr>
          <w:rFonts w:cstheme="minorHAnsi"/>
        </w:rPr>
        <w:t>forma władania nieruchomością;</w:t>
      </w:r>
    </w:p>
    <w:p w:rsidR="00074AEA" w:rsidRPr="006F210E" w:rsidRDefault="00074AEA" w:rsidP="00074AEA">
      <w:pPr>
        <w:pStyle w:val="Bezodstpw"/>
        <w:numPr>
          <w:ilvl w:val="0"/>
          <w:numId w:val="9"/>
        </w:numPr>
        <w:rPr>
          <w:rFonts w:cstheme="minorHAnsi"/>
        </w:rPr>
      </w:pPr>
      <w:r w:rsidRPr="006F210E">
        <w:rPr>
          <w:rFonts w:cstheme="minorHAnsi"/>
        </w:rPr>
        <w:t xml:space="preserve">zakres niewłaściwego świadczenia usługi; </w:t>
      </w:r>
    </w:p>
    <w:p w:rsidR="00074AEA" w:rsidRPr="006F210E" w:rsidRDefault="00074AEA" w:rsidP="00074AEA">
      <w:pPr>
        <w:pStyle w:val="Bezodstpw"/>
        <w:numPr>
          <w:ilvl w:val="0"/>
          <w:numId w:val="9"/>
        </w:numPr>
        <w:rPr>
          <w:rFonts w:cstheme="minorHAnsi"/>
        </w:rPr>
      </w:pPr>
      <w:r w:rsidRPr="006F210E">
        <w:rPr>
          <w:rFonts w:cstheme="minorHAnsi"/>
        </w:rPr>
        <w:t xml:space="preserve">imię i nazwisko/nazwa podmiotu dokonującego zgłoszenia; </w:t>
      </w:r>
    </w:p>
    <w:p w:rsidR="00074AEA" w:rsidRPr="006F210E" w:rsidRDefault="00074AEA" w:rsidP="00BC1D76">
      <w:pPr>
        <w:pStyle w:val="Bezodstpw"/>
        <w:numPr>
          <w:ilvl w:val="0"/>
          <w:numId w:val="9"/>
        </w:numPr>
        <w:rPr>
          <w:rFonts w:cstheme="minorHAnsi"/>
        </w:rPr>
      </w:pPr>
      <w:r w:rsidRPr="006F210E">
        <w:rPr>
          <w:rFonts w:cstheme="minorHAnsi"/>
        </w:rPr>
        <w:t>dane kontaktowe: telefon, adres poczty elektronicznej.</w:t>
      </w:r>
    </w:p>
    <w:p w:rsidR="00BC1D76" w:rsidRPr="006F210E" w:rsidRDefault="00BC1D76" w:rsidP="00BC1D76">
      <w:pPr>
        <w:pStyle w:val="Bezodstpw"/>
        <w:rPr>
          <w:rFonts w:cstheme="minorHAnsi"/>
        </w:rPr>
      </w:pPr>
    </w:p>
    <w:p w:rsidR="00BC1D76" w:rsidRPr="006F210E" w:rsidRDefault="00BC1D76" w:rsidP="00BC1D76">
      <w:pPr>
        <w:pStyle w:val="Bezodstpw"/>
        <w:rPr>
          <w:rFonts w:cstheme="minorHAnsi"/>
        </w:rPr>
      </w:pPr>
    </w:p>
    <w:p w:rsidR="00BC1D76" w:rsidRPr="006F210E" w:rsidRDefault="00BC1D76" w:rsidP="00BC1D76">
      <w:pPr>
        <w:pStyle w:val="Bezodstpw"/>
        <w:jc w:val="center"/>
        <w:rPr>
          <w:b/>
        </w:rPr>
      </w:pPr>
      <w:r w:rsidRPr="006F210E">
        <w:rPr>
          <w:b/>
        </w:rPr>
        <w:t xml:space="preserve">§ </w:t>
      </w:r>
      <w:r w:rsidR="003A0024" w:rsidRPr="006F210E">
        <w:rPr>
          <w:b/>
        </w:rPr>
        <w:t>8</w:t>
      </w:r>
    </w:p>
    <w:p w:rsidR="00BC1D76" w:rsidRPr="006F210E" w:rsidRDefault="00BC1D76" w:rsidP="00BC1D76">
      <w:pPr>
        <w:pStyle w:val="Bezodstpw"/>
      </w:pPr>
      <w:r w:rsidRPr="006F210E">
        <w:t xml:space="preserve">Wykonanie Uchwały powierza się Burmistrzowi Miasta i Gminy Żarki. </w:t>
      </w:r>
    </w:p>
    <w:p w:rsidR="00BC1D76" w:rsidRPr="006F210E" w:rsidRDefault="00BC1D76" w:rsidP="00BC1D76">
      <w:pPr>
        <w:pStyle w:val="Bezodstpw"/>
        <w:ind w:left="0" w:firstLine="0"/>
      </w:pPr>
    </w:p>
    <w:p w:rsidR="00BC1D76" w:rsidRPr="006F210E" w:rsidRDefault="00BC1D76" w:rsidP="00BC1D76">
      <w:pPr>
        <w:pStyle w:val="Bezodstpw"/>
        <w:ind w:left="0" w:firstLine="0"/>
        <w:jc w:val="center"/>
        <w:rPr>
          <w:b/>
        </w:rPr>
      </w:pPr>
      <w:r w:rsidRPr="006F210E">
        <w:rPr>
          <w:b/>
        </w:rPr>
        <w:t xml:space="preserve">§ </w:t>
      </w:r>
      <w:r w:rsidR="003A0024" w:rsidRPr="006F210E">
        <w:rPr>
          <w:b/>
        </w:rPr>
        <w:t>9</w:t>
      </w:r>
    </w:p>
    <w:p w:rsidR="00BC1D76" w:rsidRPr="006F210E" w:rsidRDefault="00BC1D76" w:rsidP="00BC1D76">
      <w:pPr>
        <w:pStyle w:val="Bezodstpw"/>
        <w:ind w:left="0" w:firstLine="0"/>
      </w:pPr>
      <w:r w:rsidRPr="006F210E">
        <w:t xml:space="preserve">Traci moc Uchwała Nr XXXI/247/2017 Rady Miejskiej w Żarkach z dnia 24 kwietnia 2017 r. w sprawie uchwalenia regulaminu utrzymania czystości i porządku na terenie Gminy Żarki (DZ. URZ. WOJ. SLA 2017.2934 ogłoszony 08.05.2017r.). </w:t>
      </w:r>
    </w:p>
    <w:p w:rsidR="00BC1D76" w:rsidRPr="006F210E" w:rsidRDefault="00BC1D76" w:rsidP="00BC1D76">
      <w:pPr>
        <w:pStyle w:val="Bezodstpw"/>
        <w:ind w:left="0" w:firstLine="0"/>
      </w:pPr>
    </w:p>
    <w:p w:rsidR="00BC1D76" w:rsidRPr="006F210E" w:rsidRDefault="00BC1D76" w:rsidP="00BC1D76">
      <w:pPr>
        <w:pStyle w:val="Bezodstpw"/>
        <w:ind w:left="0" w:firstLine="0"/>
        <w:jc w:val="center"/>
        <w:rPr>
          <w:b/>
        </w:rPr>
      </w:pPr>
      <w:r w:rsidRPr="006F210E">
        <w:rPr>
          <w:b/>
        </w:rPr>
        <w:t xml:space="preserve">§ </w:t>
      </w:r>
      <w:r w:rsidR="003A0024" w:rsidRPr="006F210E">
        <w:rPr>
          <w:b/>
        </w:rPr>
        <w:t>10</w:t>
      </w:r>
    </w:p>
    <w:p w:rsidR="00BC1D76" w:rsidRPr="00986A9F" w:rsidRDefault="00986A9F" w:rsidP="00986A9F">
      <w:pPr>
        <w:pStyle w:val="Bezodstpw"/>
        <w:ind w:left="0" w:firstLine="0"/>
      </w:pPr>
      <w:r>
        <w:t>Uchwała podlega publikacji w Dzienniku Urzędowym Województwa Śląskiego i wchodzi w życie o upływie 14 dni od dnia ogłoszenia w Dzienniku Urzędowym Województwa Śląskiego.</w:t>
      </w:r>
    </w:p>
    <w:p w:rsidR="009A2C6C" w:rsidRDefault="009A2C6C">
      <w:pPr>
        <w:rPr>
          <w:rFonts w:cstheme="minorHAnsi"/>
        </w:rPr>
      </w:pPr>
      <w:r>
        <w:rPr>
          <w:rFonts w:cstheme="minorHAnsi"/>
        </w:rPr>
        <w:br w:type="page"/>
      </w:r>
    </w:p>
    <w:p w:rsidR="009A2C6C" w:rsidRDefault="009A2C6C" w:rsidP="00BC1D76">
      <w:pPr>
        <w:pStyle w:val="Bezodstpw"/>
        <w:rPr>
          <w:rFonts w:cstheme="minorHAnsi"/>
        </w:rPr>
        <w:sectPr w:rsidR="009A2C6C" w:rsidSect="00C02F3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A2C6C" w:rsidRDefault="009A2C6C" w:rsidP="00BC1D76">
      <w:pPr>
        <w:pStyle w:val="Bezodstpw"/>
        <w:rPr>
          <w:rFonts w:cstheme="minorHAnsi"/>
        </w:rPr>
      </w:pPr>
    </w:p>
    <w:tbl>
      <w:tblPr>
        <w:tblStyle w:val="Tabela-Siatka"/>
        <w:tblW w:w="0" w:type="auto"/>
        <w:tblLook w:val="04A0"/>
      </w:tblPr>
      <w:tblGrid>
        <w:gridCol w:w="2474"/>
        <w:gridCol w:w="3211"/>
        <w:gridCol w:w="3212"/>
        <w:gridCol w:w="5321"/>
      </w:tblGrid>
      <w:tr w:rsidR="009A2C6C" w:rsidRPr="009A2C6C" w:rsidTr="009A2C6C">
        <w:trPr>
          <w:trHeight w:val="441"/>
        </w:trPr>
        <w:tc>
          <w:tcPr>
            <w:tcW w:w="0" w:type="auto"/>
            <w:gridSpan w:val="4"/>
            <w:shd w:val="clear" w:color="auto" w:fill="F2F2F2" w:themeFill="background1" w:themeFillShade="F2"/>
            <w:vAlign w:val="center"/>
          </w:tcPr>
          <w:p w:rsidR="009A2C6C" w:rsidRPr="009A2C6C" w:rsidRDefault="009A2C6C" w:rsidP="001F092C">
            <w:pPr>
              <w:pStyle w:val="Normalny1"/>
              <w:jc w:val="center"/>
              <w:rPr>
                <w:rFonts w:asciiTheme="minorHAnsi" w:eastAsia="Trebuchet MS" w:hAnsiTheme="minorHAnsi" w:cstheme="minorHAnsi"/>
                <w:b/>
                <w:color w:val="auto"/>
                <w:sz w:val="24"/>
              </w:rPr>
            </w:pPr>
            <w:r w:rsidRPr="009A2C6C">
              <w:rPr>
                <w:rFonts w:asciiTheme="minorHAnsi" w:eastAsia="Trebuchet MS" w:hAnsiTheme="minorHAnsi" w:cstheme="minorHAnsi"/>
                <w:b/>
                <w:color w:val="auto"/>
                <w:sz w:val="24"/>
              </w:rPr>
              <w:t>CZĘSTOTLIWOŚĆ ODBIORU ODPADÓW KOMUNALNYCH</w:t>
            </w:r>
          </w:p>
        </w:tc>
      </w:tr>
      <w:tr w:rsidR="009A2C6C" w:rsidRPr="009A2C6C" w:rsidTr="009A2C6C">
        <w:trPr>
          <w:trHeight w:val="404"/>
        </w:trPr>
        <w:tc>
          <w:tcPr>
            <w:tcW w:w="0" w:type="auto"/>
            <w:vMerge w:val="restart"/>
            <w:shd w:val="clear" w:color="auto" w:fill="F2F2F2" w:themeFill="background1" w:themeFillShade="F2"/>
            <w:vAlign w:val="center"/>
          </w:tcPr>
          <w:p w:rsidR="009A2C6C" w:rsidRPr="009A2C6C" w:rsidRDefault="009A2C6C" w:rsidP="001F092C">
            <w:pPr>
              <w:pStyle w:val="Normalny1"/>
              <w:widowControl w:val="0"/>
              <w:jc w:val="center"/>
              <w:rPr>
                <w:rFonts w:asciiTheme="minorHAnsi" w:eastAsia="Trebuchet MS" w:hAnsiTheme="minorHAnsi" w:cstheme="minorHAnsi"/>
                <w:b/>
                <w:color w:val="auto"/>
              </w:rPr>
            </w:pPr>
            <w:r w:rsidRPr="009A2C6C">
              <w:rPr>
                <w:rFonts w:asciiTheme="minorHAnsi" w:eastAsia="Trebuchet MS" w:hAnsiTheme="minorHAnsi" w:cstheme="minorHAnsi"/>
                <w:b/>
                <w:color w:val="auto"/>
              </w:rPr>
              <w:t>Rodzaj odpadu</w:t>
            </w:r>
          </w:p>
        </w:tc>
        <w:tc>
          <w:tcPr>
            <w:tcW w:w="6423" w:type="dxa"/>
            <w:gridSpan w:val="2"/>
            <w:shd w:val="clear" w:color="auto" w:fill="F2F2F2" w:themeFill="background1" w:themeFillShade="F2"/>
            <w:vAlign w:val="center"/>
          </w:tcPr>
          <w:p w:rsidR="009A2C6C" w:rsidRPr="009A2C6C" w:rsidRDefault="009A2C6C" w:rsidP="001F092C">
            <w:pPr>
              <w:pStyle w:val="Normalny1"/>
              <w:widowControl w:val="0"/>
              <w:jc w:val="center"/>
              <w:rPr>
                <w:rFonts w:asciiTheme="minorHAnsi" w:eastAsia="Trebuchet MS" w:hAnsiTheme="minorHAnsi" w:cstheme="minorHAnsi"/>
                <w:b/>
                <w:color w:val="auto"/>
              </w:rPr>
            </w:pPr>
            <w:r w:rsidRPr="009A2C6C">
              <w:rPr>
                <w:rFonts w:asciiTheme="minorHAnsi" w:eastAsia="Trebuchet MS" w:hAnsiTheme="minorHAnsi" w:cstheme="minorHAnsi"/>
                <w:b/>
                <w:color w:val="auto"/>
              </w:rPr>
              <w:t>Nieruchomości zamieszkałe</w:t>
            </w:r>
          </w:p>
        </w:tc>
        <w:tc>
          <w:tcPr>
            <w:tcW w:w="5321" w:type="dxa"/>
            <w:vMerge w:val="restart"/>
            <w:shd w:val="clear" w:color="auto" w:fill="F2F2F2" w:themeFill="background1" w:themeFillShade="F2"/>
            <w:vAlign w:val="center"/>
          </w:tcPr>
          <w:p w:rsidR="009A2C6C" w:rsidRPr="009A2C6C" w:rsidRDefault="009A2C6C" w:rsidP="001F092C">
            <w:pPr>
              <w:pStyle w:val="Normalny1"/>
              <w:jc w:val="center"/>
              <w:rPr>
                <w:rFonts w:asciiTheme="minorHAnsi" w:eastAsia="Trebuchet MS" w:hAnsiTheme="minorHAnsi" w:cstheme="minorHAnsi"/>
                <w:b/>
                <w:color w:val="auto"/>
              </w:rPr>
            </w:pPr>
            <w:r w:rsidRPr="009A2C6C">
              <w:rPr>
                <w:rFonts w:asciiTheme="minorHAnsi" w:eastAsia="Trebuchet MS" w:hAnsiTheme="minorHAnsi" w:cstheme="minorHAnsi"/>
                <w:b/>
                <w:color w:val="auto"/>
              </w:rPr>
              <w:t>Nieruchomości na których znajdują się domki letniskowe, lub innych nieruchomości wykorzystywanych na cele rekreacyjno-wypoczynkowe, wykorzystywanych jedynie przez część roku</w:t>
            </w:r>
          </w:p>
        </w:tc>
      </w:tr>
      <w:tr w:rsidR="009A2C6C" w:rsidRPr="009A2C6C" w:rsidTr="009A2C6C">
        <w:trPr>
          <w:trHeight w:val="707"/>
        </w:trPr>
        <w:tc>
          <w:tcPr>
            <w:tcW w:w="0" w:type="auto"/>
            <w:vMerge/>
            <w:vAlign w:val="center"/>
          </w:tcPr>
          <w:p w:rsidR="009A2C6C" w:rsidRPr="009A2C6C" w:rsidRDefault="009A2C6C" w:rsidP="001F092C">
            <w:pPr>
              <w:pStyle w:val="Normalny1"/>
              <w:spacing w:after="120"/>
              <w:jc w:val="center"/>
              <w:rPr>
                <w:rFonts w:asciiTheme="minorHAnsi" w:eastAsia="Trebuchet MS" w:hAnsiTheme="minorHAnsi" w:cstheme="minorHAnsi"/>
                <w:color w:val="auto"/>
              </w:rPr>
            </w:pPr>
          </w:p>
        </w:tc>
        <w:tc>
          <w:tcPr>
            <w:tcW w:w="3211" w:type="dxa"/>
            <w:shd w:val="clear" w:color="auto" w:fill="F2F2F2" w:themeFill="background1" w:themeFillShade="F2"/>
            <w:vAlign w:val="center"/>
          </w:tcPr>
          <w:p w:rsidR="009A2C6C" w:rsidRPr="009A2C6C" w:rsidRDefault="009A2C6C" w:rsidP="001F092C">
            <w:pPr>
              <w:pStyle w:val="Normalny1"/>
              <w:widowControl w:val="0"/>
              <w:jc w:val="center"/>
              <w:rPr>
                <w:rFonts w:asciiTheme="minorHAnsi" w:eastAsia="Trebuchet MS" w:hAnsiTheme="minorHAnsi" w:cstheme="minorHAnsi"/>
                <w:b/>
                <w:color w:val="auto"/>
              </w:rPr>
            </w:pPr>
            <w:r w:rsidRPr="009A2C6C">
              <w:rPr>
                <w:rFonts w:asciiTheme="minorHAnsi" w:eastAsia="Trebuchet MS" w:hAnsiTheme="minorHAnsi" w:cstheme="minorHAnsi"/>
                <w:b/>
                <w:color w:val="auto"/>
              </w:rPr>
              <w:t>zabudowa jednorodzinna</w:t>
            </w:r>
          </w:p>
        </w:tc>
        <w:tc>
          <w:tcPr>
            <w:tcW w:w="3212" w:type="dxa"/>
            <w:shd w:val="clear" w:color="auto" w:fill="F2F2F2" w:themeFill="background1" w:themeFillShade="F2"/>
            <w:vAlign w:val="center"/>
          </w:tcPr>
          <w:p w:rsidR="009A2C6C" w:rsidRPr="009A2C6C" w:rsidRDefault="009A2C6C" w:rsidP="001F092C">
            <w:pPr>
              <w:pStyle w:val="Normalny1"/>
              <w:widowControl w:val="0"/>
              <w:jc w:val="center"/>
              <w:rPr>
                <w:rFonts w:asciiTheme="minorHAnsi" w:eastAsia="Trebuchet MS" w:hAnsiTheme="minorHAnsi" w:cstheme="minorHAnsi"/>
                <w:b/>
                <w:color w:val="auto"/>
              </w:rPr>
            </w:pPr>
            <w:r w:rsidRPr="009A2C6C">
              <w:rPr>
                <w:rFonts w:asciiTheme="minorHAnsi" w:eastAsia="Trebuchet MS" w:hAnsiTheme="minorHAnsi" w:cstheme="minorHAnsi"/>
                <w:b/>
                <w:color w:val="auto"/>
              </w:rPr>
              <w:t xml:space="preserve">zabudowa </w:t>
            </w:r>
            <w:r w:rsidRPr="009A2C6C">
              <w:rPr>
                <w:rFonts w:asciiTheme="minorHAnsi" w:eastAsia="Trebuchet MS" w:hAnsiTheme="minorHAnsi" w:cstheme="minorHAnsi"/>
                <w:b/>
                <w:color w:val="auto"/>
              </w:rPr>
              <w:br/>
            </w:r>
            <w:proofErr w:type="spellStart"/>
            <w:r w:rsidRPr="009A2C6C">
              <w:rPr>
                <w:rFonts w:asciiTheme="minorHAnsi" w:eastAsia="Trebuchet MS" w:hAnsiTheme="minorHAnsi" w:cstheme="minorHAnsi"/>
                <w:b/>
                <w:color w:val="auto"/>
              </w:rPr>
              <w:t>wielolokalowa</w:t>
            </w:r>
            <w:proofErr w:type="spellEnd"/>
          </w:p>
        </w:tc>
        <w:tc>
          <w:tcPr>
            <w:tcW w:w="5321" w:type="dxa"/>
            <w:vMerge/>
            <w:vAlign w:val="center"/>
          </w:tcPr>
          <w:p w:rsidR="009A2C6C" w:rsidRPr="009A2C6C" w:rsidRDefault="009A2C6C" w:rsidP="001F092C">
            <w:pPr>
              <w:pStyle w:val="Normalny1"/>
              <w:spacing w:after="120"/>
              <w:jc w:val="center"/>
              <w:rPr>
                <w:rFonts w:asciiTheme="minorHAnsi" w:eastAsia="Trebuchet MS" w:hAnsiTheme="minorHAnsi" w:cstheme="minorHAnsi"/>
                <w:color w:val="auto"/>
              </w:rPr>
            </w:pPr>
          </w:p>
        </w:tc>
      </w:tr>
      <w:tr w:rsidR="009A2C6C" w:rsidRPr="009A2C6C" w:rsidTr="009A2C6C">
        <w:tc>
          <w:tcPr>
            <w:tcW w:w="0" w:type="auto"/>
            <w:vAlign w:val="center"/>
          </w:tcPr>
          <w:p w:rsidR="009A2C6C" w:rsidRPr="009A2C6C" w:rsidRDefault="009A2C6C" w:rsidP="001F092C">
            <w:pPr>
              <w:pStyle w:val="Normalny1"/>
              <w:widowControl w:val="0"/>
              <w:jc w:val="center"/>
              <w:rPr>
                <w:rFonts w:asciiTheme="minorHAnsi" w:eastAsia="Trebuchet MS" w:hAnsiTheme="minorHAnsi" w:cstheme="minorHAnsi"/>
                <w:color w:val="auto"/>
              </w:rPr>
            </w:pPr>
            <w:r w:rsidRPr="009A2C6C">
              <w:rPr>
                <w:rFonts w:asciiTheme="minorHAnsi" w:eastAsia="Trebuchet MS" w:hAnsiTheme="minorHAnsi" w:cstheme="minorHAnsi"/>
                <w:color w:val="auto"/>
              </w:rPr>
              <w:t xml:space="preserve">Zmieszane odpady </w:t>
            </w:r>
          </w:p>
          <w:p w:rsidR="009A2C6C" w:rsidRPr="009A2C6C" w:rsidRDefault="009A2C6C" w:rsidP="001F092C">
            <w:pPr>
              <w:pStyle w:val="Normalny1"/>
              <w:widowControl w:val="0"/>
              <w:jc w:val="center"/>
              <w:rPr>
                <w:rFonts w:asciiTheme="minorHAnsi" w:eastAsia="Trebuchet MS" w:hAnsiTheme="minorHAnsi" w:cstheme="minorHAnsi"/>
                <w:color w:val="auto"/>
              </w:rPr>
            </w:pPr>
          </w:p>
          <w:p w:rsidR="009A2C6C" w:rsidRPr="009A2C6C" w:rsidRDefault="009A2C6C" w:rsidP="009A2C6C">
            <w:pPr>
              <w:pStyle w:val="Normalny1"/>
              <w:widowControl w:val="0"/>
              <w:jc w:val="center"/>
              <w:rPr>
                <w:rFonts w:asciiTheme="minorHAnsi" w:eastAsia="Trebuchet MS" w:hAnsiTheme="minorHAnsi" w:cstheme="minorHAnsi"/>
                <w:color w:val="auto"/>
              </w:rPr>
            </w:pPr>
            <w:r w:rsidRPr="009A2C6C">
              <w:rPr>
                <w:rFonts w:asciiTheme="minorHAnsi" w:eastAsia="Trebuchet MS" w:hAnsiTheme="minorHAnsi" w:cstheme="minorHAnsi"/>
                <w:color w:val="auto"/>
              </w:rPr>
              <w:t>Odpady ulegające biodegradacji i odpady zielone</w:t>
            </w:r>
          </w:p>
        </w:tc>
        <w:tc>
          <w:tcPr>
            <w:tcW w:w="3211" w:type="dxa"/>
            <w:vAlign w:val="center"/>
          </w:tcPr>
          <w:p w:rsidR="009A2C6C" w:rsidRPr="009A2C6C" w:rsidRDefault="009A2C6C" w:rsidP="001F092C">
            <w:pPr>
              <w:pStyle w:val="Normalny1"/>
              <w:spacing w:before="120" w:after="120"/>
              <w:ind w:left="-45"/>
              <w:jc w:val="center"/>
              <w:rPr>
                <w:rFonts w:asciiTheme="minorHAnsi" w:eastAsia="Trebuchet MS" w:hAnsiTheme="minorHAnsi" w:cstheme="minorHAnsi"/>
                <w:color w:val="auto"/>
              </w:rPr>
            </w:pPr>
            <w:r w:rsidRPr="009A2C6C">
              <w:rPr>
                <w:rFonts w:asciiTheme="minorHAnsi" w:eastAsia="Trebuchet MS" w:hAnsiTheme="minorHAnsi" w:cstheme="minorHAnsi"/>
                <w:color w:val="auto"/>
              </w:rPr>
              <w:t>od kwietnia</w:t>
            </w:r>
            <w:r w:rsidRPr="009A2C6C">
              <w:rPr>
                <w:rFonts w:asciiTheme="minorHAnsi" w:eastAsia="Trebuchet MS" w:hAnsiTheme="minorHAnsi" w:cstheme="minorHAnsi"/>
                <w:color w:val="auto"/>
              </w:rPr>
              <w:br/>
              <w:t>do października - raz na dwa tygodnie,</w:t>
            </w:r>
          </w:p>
          <w:p w:rsidR="009A2C6C" w:rsidRPr="009A2C6C" w:rsidRDefault="009A2C6C" w:rsidP="001F092C">
            <w:pPr>
              <w:pStyle w:val="Normalny1"/>
              <w:widowControl w:val="0"/>
              <w:jc w:val="center"/>
              <w:rPr>
                <w:rFonts w:asciiTheme="minorHAnsi" w:eastAsia="Trebuchet MS" w:hAnsiTheme="minorHAnsi" w:cstheme="minorHAnsi"/>
                <w:color w:val="auto"/>
              </w:rPr>
            </w:pPr>
            <w:r w:rsidRPr="009A2C6C">
              <w:rPr>
                <w:rFonts w:asciiTheme="minorHAnsi" w:eastAsia="Trebuchet MS" w:hAnsiTheme="minorHAnsi" w:cstheme="minorHAnsi"/>
                <w:color w:val="auto"/>
              </w:rPr>
              <w:t>pozostały okres raz na miesiąc</w:t>
            </w:r>
          </w:p>
        </w:tc>
        <w:tc>
          <w:tcPr>
            <w:tcW w:w="3212" w:type="dxa"/>
            <w:vAlign w:val="center"/>
          </w:tcPr>
          <w:p w:rsidR="009A2C6C" w:rsidRPr="009A2C6C" w:rsidRDefault="009A2C6C" w:rsidP="001F092C">
            <w:pPr>
              <w:pStyle w:val="Normalny1"/>
              <w:spacing w:before="120" w:after="120"/>
              <w:ind w:left="-45"/>
              <w:jc w:val="center"/>
              <w:rPr>
                <w:rFonts w:asciiTheme="minorHAnsi" w:eastAsia="Trebuchet MS" w:hAnsiTheme="minorHAnsi" w:cstheme="minorHAnsi"/>
                <w:color w:val="auto"/>
              </w:rPr>
            </w:pPr>
            <w:r w:rsidRPr="009A2C6C">
              <w:rPr>
                <w:rFonts w:asciiTheme="minorHAnsi" w:eastAsia="Trebuchet MS" w:hAnsiTheme="minorHAnsi" w:cstheme="minorHAnsi"/>
                <w:color w:val="auto"/>
              </w:rPr>
              <w:t>od kwietnia</w:t>
            </w:r>
            <w:r w:rsidRPr="009A2C6C">
              <w:rPr>
                <w:rFonts w:asciiTheme="minorHAnsi" w:eastAsia="Trebuchet MS" w:hAnsiTheme="minorHAnsi" w:cstheme="minorHAnsi"/>
                <w:color w:val="auto"/>
              </w:rPr>
              <w:br/>
              <w:t>do października - raz na tydzień,</w:t>
            </w:r>
          </w:p>
          <w:p w:rsidR="009A2C6C" w:rsidRPr="009A2C6C" w:rsidRDefault="009A2C6C" w:rsidP="001F092C">
            <w:pPr>
              <w:pStyle w:val="Normalny1"/>
              <w:spacing w:before="120" w:after="120"/>
              <w:ind w:left="-45"/>
              <w:jc w:val="center"/>
              <w:rPr>
                <w:rFonts w:asciiTheme="minorHAnsi" w:eastAsia="Trebuchet MS" w:hAnsiTheme="minorHAnsi" w:cstheme="minorHAnsi"/>
                <w:color w:val="auto"/>
              </w:rPr>
            </w:pPr>
            <w:r w:rsidRPr="009A2C6C">
              <w:rPr>
                <w:rFonts w:asciiTheme="minorHAnsi" w:eastAsia="Trebuchet MS" w:hAnsiTheme="minorHAnsi" w:cstheme="minorHAnsi"/>
                <w:color w:val="auto"/>
              </w:rPr>
              <w:t>pozostały okres raz na dwa tygodnie</w:t>
            </w:r>
          </w:p>
        </w:tc>
        <w:tc>
          <w:tcPr>
            <w:tcW w:w="5321" w:type="dxa"/>
            <w:vAlign w:val="center"/>
          </w:tcPr>
          <w:p w:rsidR="009A2C6C" w:rsidRPr="009A2C6C" w:rsidRDefault="009A2C6C" w:rsidP="001F092C">
            <w:pPr>
              <w:pStyle w:val="Normalny1"/>
              <w:widowControl w:val="0"/>
              <w:jc w:val="center"/>
              <w:rPr>
                <w:rFonts w:asciiTheme="minorHAnsi" w:eastAsia="Trebuchet MS" w:hAnsiTheme="minorHAnsi" w:cstheme="minorHAnsi"/>
                <w:color w:val="auto"/>
              </w:rPr>
            </w:pPr>
            <w:r w:rsidRPr="009A2C6C">
              <w:rPr>
                <w:rFonts w:asciiTheme="minorHAnsi" w:eastAsia="Trebuchet MS" w:hAnsiTheme="minorHAnsi" w:cstheme="minorHAnsi"/>
                <w:color w:val="auto"/>
              </w:rPr>
              <w:t>raz na miesiąc</w:t>
            </w:r>
          </w:p>
        </w:tc>
      </w:tr>
      <w:tr w:rsidR="009A2C6C" w:rsidRPr="009A2C6C" w:rsidTr="009A2C6C">
        <w:tc>
          <w:tcPr>
            <w:tcW w:w="0" w:type="auto"/>
            <w:vAlign w:val="center"/>
          </w:tcPr>
          <w:p w:rsidR="009A2C6C" w:rsidRPr="009A2C6C" w:rsidRDefault="009A2C6C" w:rsidP="001F092C">
            <w:pPr>
              <w:pStyle w:val="Normalny1"/>
              <w:widowControl w:val="0"/>
              <w:jc w:val="center"/>
              <w:rPr>
                <w:rFonts w:asciiTheme="minorHAnsi" w:eastAsia="Trebuchet MS" w:hAnsiTheme="minorHAnsi" w:cstheme="minorHAnsi"/>
                <w:color w:val="auto"/>
              </w:rPr>
            </w:pPr>
            <w:r>
              <w:rPr>
                <w:rFonts w:asciiTheme="minorHAnsi" w:eastAsia="Trebuchet MS" w:hAnsiTheme="minorHAnsi" w:cstheme="minorHAnsi"/>
                <w:color w:val="auto"/>
              </w:rPr>
              <w:t xml:space="preserve">Papier, szkło, tworzywa sztuczne, odpady opakowaniowe </w:t>
            </w:r>
            <w:proofErr w:type="spellStart"/>
            <w:r>
              <w:rPr>
                <w:rFonts w:asciiTheme="minorHAnsi" w:eastAsia="Trebuchet MS" w:hAnsiTheme="minorHAnsi" w:cstheme="minorHAnsi"/>
                <w:color w:val="auto"/>
              </w:rPr>
              <w:t>wielomateriałowe</w:t>
            </w:r>
            <w:proofErr w:type="spellEnd"/>
            <w:r>
              <w:rPr>
                <w:rFonts w:asciiTheme="minorHAnsi" w:eastAsia="Trebuchet MS" w:hAnsiTheme="minorHAnsi" w:cstheme="minorHAnsi"/>
                <w:color w:val="auto"/>
              </w:rPr>
              <w:t>, metal</w:t>
            </w:r>
          </w:p>
        </w:tc>
        <w:tc>
          <w:tcPr>
            <w:tcW w:w="3211" w:type="dxa"/>
            <w:vAlign w:val="center"/>
          </w:tcPr>
          <w:p w:rsidR="009A2C6C" w:rsidRPr="009A2C6C" w:rsidRDefault="009A2C6C" w:rsidP="001F092C">
            <w:pPr>
              <w:pStyle w:val="Normalny1"/>
              <w:widowControl w:val="0"/>
              <w:jc w:val="center"/>
              <w:rPr>
                <w:rFonts w:asciiTheme="minorHAnsi" w:eastAsia="Trebuchet MS" w:hAnsiTheme="minorHAnsi" w:cstheme="minorHAnsi"/>
                <w:color w:val="auto"/>
              </w:rPr>
            </w:pPr>
            <w:r w:rsidRPr="009A2C6C">
              <w:rPr>
                <w:rFonts w:asciiTheme="minorHAnsi" w:eastAsia="Trebuchet MS" w:hAnsiTheme="minorHAnsi" w:cstheme="minorHAnsi"/>
                <w:color w:val="auto"/>
              </w:rPr>
              <w:t>raz na miesiąc</w:t>
            </w:r>
          </w:p>
        </w:tc>
        <w:tc>
          <w:tcPr>
            <w:tcW w:w="3212" w:type="dxa"/>
            <w:vAlign w:val="center"/>
          </w:tcPr>
          <w:p w:rsidR="009A2C6C" w:rsidRPr="009A2C6C" w:rsidRDefault="009A2C6C" w:rsidP="001F092C">
            <w:pPr>
              <w:pStyle w:val="Normalny1"/>
              <w:widowControl w:val="0"/>
              <w:jc w:val="center"/>
              <w:rPr>
                <w:rFonts w:asciiTheme="minorHAnsi" w:eastAsia="Trebuchet MS" w:hAnsiTheme="minorHAnsi" w:cstheme="minorHAnsi"/>
                <w:color w:val="auto"/>
              </w:rPr>
            </w:pPr>
            <w:r w:rsidRPr="009A2C6C">
              <w:rPr>
                <w:rFonts w:asciiTheme="minorHAnsi" w:eastAsia="Trebuchet MS" w:hAnsiTheme="minorHAnsi" w:cstheme="minorHAnsi"/>
                <w:color w:val="auto"/>
              </w:rPr>
              <w:t>raz na dwa tygodnie</w:t>
            </w:r>
          </w:p>
        </w:tc>
        <w:tc>
          <w:tcPr>
            <w:tcW w:w="5321" w:type="dxa"/>
            <w:vAlign w:val="center"/>
          </w:tcPr>
          <w:p w:rsidR="009A2C6C" w:rsidRPr="009A2C6C" w:rsidRDefault="009A2C6C" w:rsidP="001F092C">
            <w:pPr>
              <w:pStyle w:val="Normalny1"/>
              <w:widowControl w:val="0"/>
              <w:jc w:val="center"/>
              <w:rPr>
                <w:rFonts w:asciiTheme="minorHAnsi" w:eastAsia="Trebuchet MS" w:hAnsiTheme="minorHAnsi" w:cstheme="minorHAnsi"/>
                <w:color w:val="auto"/>
              </w:rPr>
            </w:pPr>
            <w:r w:rsidRPr="009A2C6C">
              <w:rPr>
                <w:rFonts w:asciiTheme="minorHAnsi" w:eastAsia="Trebuchet MS" w:hAnsiTheme="minorHAnsi" w:cstheme="minorHAnsi"/>
                <w:color w:val="auto"/>
              </w:rPr>
              <w:t>raz na miesiąc</w:t>
            </w:r>
          </w:p>
        </w:tc>
      </w:tr>
      <w:tr w:rsidR="009A2C6C" w:rsidRPr="009A2C6C" w:rsidTr="009A2C6C">
        <w:tc>
          <w:tcPr>
            <w:tcW w:w="0" w:type="auto"/>
            <w:vAlign w:val="center"/>
          </w:tcPr>
          <w:p w:rsidR="009A2C6C" w:rsidRPr="009A2C6C" w:rsidRDefault="009A2C6C" w:rsidP="001F092C">
            <w:pPr>
              <w:pStyle w:val="Normalny1"/>
              <w:widowControl w:val="0"/>
              <w:jc w:val="center"/>
              <w:rPr>
                <w:rFonts w:asciiTheme="minorHAnsi" w:eastAsia="Trebuchet MS" w:hAnsiTheme="minorHAnsi" w:cstheme="minorHAnsi"/>
                <w:color w:val="auto"/>
              </w:rPr>
            </w:pPr>
            <w:r>
              <w:rPr>
                <w:rFonts w:asciiTheme="minorHAnsi" w:eastAsia="Trebuchet MS" w:hAnsiTheme="minorHAnsi" w:cstheme="minorHAnsi"/>
                <w:color w:val="auto"/>
              </w:rPr>
              <w:t>Odpady wielkogabarytowe,</w:t>
            </w:r>
          </w:p>
          <w:p w:rsidR="009A2C6C" w:rsidRPr="009A2C6C" w:rsidRDefault="009A2C6C" w:rsidP="001F092C">
            <w:pPr>
              <w:pStyle w:val="Normalny1"/>
              <w:jc w:val="center"/>
              <w:rPr>
                <w:rFonts w:asciiTheme="minorHAnsi" w:eastAsia="Trebuchet MS" w:hAnsiTheme="minorHAnsi" w:cstheme="minorHAnsi"/>
                <w:color w:val="auto"/>
              </w:rPr>
            </w:pPr>
            <w:r w:rsidRPr="009A2C6C">
              <w:rPr>
                <w:rFonts w:asciiTheme="minorHAnsi" w:eastAsia="Trebuchet MS" w:hAnsiTheme="minorHAnsi" w:cstheme="minorHAnsi"/>
                <w:color w:val="auto"/>
              </w:rPr>
              <w:t>zużyte baterie i akumulatory</w:t>
            </w:r>
            <w:r>
              <w:rPr>
                <w:rFonts w:asciiTheme="minorHAnsi" w:eastAsia="Trebuchet MS" w:hAnsiTheme="minorHAnsi" w:cstheme="minorHAnsi"/>
                <w:color w:val="auto"/>
              </w:rPr>
              <w:t xml:space="preserve">, </w:t>
            </w:r>
          </w:p>
          <w:p w:rsidR="009A2C6C" w:rsidRPr="009A2C6C" w:rsidRDefault="009A2C6C" w:rsidP="001F092C">
            <w:pPr>
              <w:pStyle w:val="Normalny1"/>
              <w:jc w:val="center"/>
              <w:rPr>
                <w:rFonts w:asciiTheme="minorHAnsi" w:eastAsia="Trebuchet MS" w:hAnsiTheme="minorHAnsi" w:cstheme="minorHAnsi"/>
                <w:color w:val="auto"/>
              </w:rPr>
            </w:pPr>
            <w:r w:rsidRPr="009A2C6C">
              <w:rPr>
                <w:rFonts w:asciiTheme="minorHAnsi" w:eastAsia="Trebuchet MS" w:hAnsiTheme="minorHAnsi" w:cstheme="minorHAnsi"/>
                <w:color w:val="auto"/>
              </w:rPr>
              <w:t>zużyty spr</w:t>
            </w:r>
            <w:r>
              <w:rPr>
                <w:rFonts w:asciiTheme="minorHAnsi" w:eastAsia="Trebuchet MS" w:hAnsiTheme="minorHAnsi" w:cstheme="minorHAnsi"/>
                <w:color w:val="auto"/>
              </w:rPr>
              <w:t xml:space="preserve">zęt elektryczny i elektroniczny, </w:t>
            </w:r>
          </w:p>
          <w:p w:rsidR="009A2C6C" w:rsidRPr="009A2C6C" w:rsidRDefault="009A2C6C" w:rsidP="009A2C6C">
            <w:pPr>
              <w:pStyle w:val="Normalny1"/>
              <w:jc w:val="center"/>
              <w:rPr>
                <w:rFonts w:asciiTheme="minorHAnsi" w:eastAsia="Trebuchet MS" w:hAnsiTheme="minorHAnsi" w:cstheme="minorHAnsi"/>
                <w:color w:val="auto"/>
              </w:rPr>
            </w:pPr>
            <w:r w:rsidRPr="009A2C6C">
              <w:rPr>
                <w:rFonts w:asciiTheme="minorHAnsi" w:eastAsia="Trebuchet MS" w:hAnsiTheme="minorHAnsi" w:cstheme="minorHAnsi"/>
                <w:color w:val="auto"/>
              </w:rPr>
              <w:t>zużyte opony</w:t>
            </w:r>
          </w:p>
        </w:tc>
        <w:tc>
          <w:tcPr>
            <w:tcW w:w="0" w:type="auto"/>
            <w:gridSpan w:val="3"/>
            <w:vAlign w:val="center"/>
          </w:tcPr>
          <w:p w:rsidR="009A2C6C" w:rsidRPr="009A2C6C" w:rsidRDefault="009A2C6C" w:rsidP="009A2C6C">
            <w:pPr>
              <w:pStyle w:val="Normalny1"/>
              <w:spacing w:after="120"/>
              <w:jc w:val="center"/>
              <w:rPr>
                <w:rFonts w:asciiTheme="minorHAnsi" w:eastAsia="Trebuchet MS" w:hAnsiTheme="minorHAnsi" w:cstheme="minorHAnsi"/>
                <w:color w:val="auto"/>
              </w:rPr>
            </w:pPr>
            <w:r w:rsidRPr="009A2C6C">
              <w:rPr>
                <w:rFonts w:asciiTheme="minorHAnsi" w:eastAsia="Trebuchet MS" w:hAnsiTheme="minorHAnsi" w:cstheme="minorHAnsi"/>
                <w:color w:val="auto"/>
              </w:rPr>
              <w:t>Dwa razy w roku</w:t>
            </w:r>
          </w:p>
        </w:tc>
      </w:tr>
      <w:tr w:rsidR="009A2C6C" w:rsidRPr="009A2C6C" w:rsidTr="009A2C6C">
        <w:tc>
          <w:tcPr>
            <w:tcW w:w="0" w:type="auto"/>
            <w:vAlign w:val="center"/>
          </w:tcPr>
          <w:p w:rsidR="009A2C6C" w:rsidRPr="009A2C6C" w:rsidRDefault="009A2C6C" w:rsidP="009A2C6C">
            <w:pPr>
              <w:pStyle w:val="Normalny1"/>
              <w:widowControl w:val="0"/>
              <w:jc w:val="center"/>
              <w:rPr>
                <w:rFonts w:asciiTheme="minorHAnsi" w:eastAsia="Trebuchet MS" w:hAnsiTheme="minorHAnsi" w:cstheme="minorHAnsi"/>
                <w:color w:val="auto"/>
              </w:rPr>
            </w:pPr>
            <w:r>
              <w:rPr>
                <w:rFonts w:asciiTheme="minorHAnsi" w:eastAsia="Trebuchet MS" w:hAnsiTheme="minorHAnsi" w:cstheme="minorHAnsi"/>
                <w:color w:val="auto"/>
              </w:rPr>
              <w:t>P</w:t>
            </w:r>
            <w:r w:rsidRPr="009A2C6C">
              <w:rPr>
                <w:rFonts w:asciiTheme="minorHAnsi" w:eastAsia="Trebuchet MS" w:hAnsiTheme="minorHAnsi" w:cstheme="minorHAnsi"/>
                <w:color w:val="auto"/>
              </w:rPr>
              <w:t>opiół z palenisk gospodarstw domowych</w:t>
            </w:r>
          </w:p>
        </w:tc>
        <w:tc>
          <w:tcPr>
            <w:tcW w:w="3211" w:type="dxa"/>
            <w:vAlign w:val="center"/>
          </w:tcPr>
          <w:p w:rsidR="009A2C6C" w:rsidRPr="009A2C6C" w:rsidRDefault="009A2C6C" w:rsidP="001F092C">
            <w:pPr>
              <w:pStyle w:val="Normalny1"/>
              <w:widowControl w:val="0"/>
              <w:jc w:val="center"/>
              <w:rPr>
                <w:rFonts w:asciiTheme="minorHAnsi" w:eastAsia="Trebuchet MS" w:hAnsiTheme="minorHAnsi" w:cstheme="minorHAnsi"/>
                <w:color w:val="auto"/>
              </w:rPr>
            </w:pPr>
            <w:r>
              <w:rPr>
                <w:rFonts w:asciiTheme="minorHAnsi" w:eastAsia="Trebuchet MS" w:hAnsiTheme="minorHAnsi" w:cstheme="minorHAnsi"/>
                <w:color w:val="auto"/>
              </w:rPr>
              <w:t>od</w:t>
            </w:r>
            <w:r w:rsidRPr="009A2C6C">
              <w:rPr>
                <w:rFonts w:asciiTheme="minorHAnsi" w:eastAsia="Trebuchet MS" w:hAnsiTheme="minorHAnsi" w:cstheme="minorHAnsi"/>
                <w:color w:val="auto"/>
              </w:rPr>
              <w:t xml:space="preserve"> 1 października do 31 maja jeden raz w miesiącu oraz w lipcu i wrześniu</w:t>
            </w:r>
          </w:p>
        </w:tc>
        <w:tc>
          <w:tcPr>
            <w:tcW w:w="3212" w:type="dxa"/>
            <w:vAlign w:val="center"/>
          </w:tcPr>
          <w:p w:rsidR="009A2C6C" w:rsidRPr="009A2C6C" w:rsidRDefault="009A2C6C" w:rsidP="001F092C">
            <w:pPr>
              <w:pStyle w:val="Normalny1"/>
              <w:widowControl w:val="0"/>
              <w:jc w:val="center"/>
              <w:rPr>
                <w:rFonts w:asciiTheme="minorHAnsi" w:eastAsia="Trebuchet MS" w:hAnsiTheme="minorHAnsi" w:cstheme="minorHAnsi"/>
                <w:color w:val="auto"/>
              </w:rPr>
            </w:pPr>
            <w:r w:rsidRPr="009A2C6C">
              <w:rPr>
                <w:rFonts w:asciiTheme="minorHAnsi" w:eastAsia="Trebuchet MS" w:hAnsiTheme="minorHAnsi" w:cstheme="minorHAnsi"/>
                <w:color w:val="auto"/>
              </w:rPr>
              <w:t>raz na miesiąc</w:t>
            </w:r>
          </w:p>
        </w:tc>
        <w:tc>
          <w:tcPr>
            <w:tcW w:w="5321" w:type="dxa"/>
            <w:vAlign w:val="center"/>
          </w:tcPr>
          <w:p w:rsidR="009A2C6C" w:rsidRPr="009A2C6C" w:rsidRDefault="009A2C6C" w:rsidP="001F092C">
            <w:pPr>
              <w:pStyle w:val="Normalny1"/>
              <w:widowControl w:val="0"/>
              <w:jc w:val="center"/>
              <w:rPr>
                <w:rFonts w:asciiTheme="minorHAnsi" w:eastAsia="Trebuchet MS" w:hAnsiTheme="minorHAnsi" w:cstheme="minorHAnsi"/>
                <w:color w:val="auto"/>
              </w:rPr>
            </w:pPr>
            <w:r>
              <w:rPr>
                <w:rFonts w:asciiTheme="minorHAnsi" w:eastAsia="Trebuchet MS" w:hAnsiTheme="minorHAnsi" w:cstheme="minorHAnsi"/>
                <w:color w:val="auto"/>
              </w:rPr>
              <w:t xml:space="preserve">od </w:t>
            </w:r>
            <w:r w:rsidRPr="009A2C6C">
              <w:rPr>
                <w:rFonts w:asciiTheme="minorHAnsi" w:eastAsia="Trebuchet MS" w:hAnsiTheme="minorHAnsi" w:cstheme="minorHAnsi"/>
                <w:color w:val="auto"/>
              </w:rPr>
              <w:t>1 października do 31 maja jeden raz w miesiącu oraz w lipcu i wrześniu</w:t>
            </w:r>
          </w:p>
        </w:tc>
      </w:tr>
    </w:tbl>
    <w:p w:rsidR="009A2C6C" w:rsidRPr="006F210E" w:rsidRDefault="009A2C6C" w:rsidP="00BC1D76">
      <w:pPr>
        <w:pStyle w:val="Bezodstpw"/>
        <w:rPr>
          <w:rFonts w:cstheme="minorHAnsi"/>
        </w:rPr>
      </w:pPr>
    </w:p>
    <w:sectPr w:rsidR="009A2C6C" w:rsidRPr="006F210E" w:rsidSect="009A2C6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D3E6832" w15:done="0"/>
  <w15:commentEx w15:paraId="1360548C" w15:done="0"/>
  <w15:commentEx w15:paraId="0EBA8541" w15:done="0"/>
  <w15:commentEx w15:paraId="6DF4DDD2" w15:done="0"/>
  <w15:commentEx w15:paraId="2496C936" w15:done="0"/>
  <w15:commentEx w15:paraId="47B1D1BE" w15:done="0"/>
  <w15:commentEx w15:paraId="0BC8378D" w15:done="0"/>
  <w15:commentEx w15:paraId="01CCB716" w15:done="0"/>
  <w15:commentEx w15:paraId="076EFCB4" w15:done="0"/>
  <w15:commentEx w15:paraId="672C8BDF" w15:done="0"/>
  <w15:commentEx w15:paraId="0D1AA4B0" w15:done="0"/>
  <w15:commentEx w15:paraId="124ADCCD" w15:done="0"/>
  <w15:commentEx w15:paraId="1D25E73B" w15:done="0"/>
  <w15:commentEx w15:paraId="4C268F9F" w15:done="0"/>
  <w15:commentEx w15:paraId="0251E5C3" w15:done="0"/>
  <w15:commentEx w15:paraId="11468542" w15:done="0"/>
  <w15:commentEx w15:paraId="3361415E" w15:done="0"/>
  <w15:commentEx w15:paraId="703D50B9" w15:done="0"/>
  <w15:commentEx w15:paraId="5C9F597F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B1233"/>
    <w:multiLevelType w:val="hybridMultilevel"/>
    <w:tmpl w:val="DE2E1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843EC"/>
    <w:multiLevelType w:val="hybridMultilevel"/>
    <w:tmpl w:val="E7AA1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965AA24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569FA"/>
    <w:multiLevelType w:val="hybridMultilevel"/>
    <w:tmpl w:val="895E5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FD4AA0"/>
    <w:multiLevelType w:val="hybridMultilevel"/>
    <w:tmpl w:val="F3243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57B71"/>
    <w:multiLevelType w:val="hybridMultilevel"/>
    <w:tmpl w:val="08ECC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57419D"/>
    <w:multiLevelType w:val="hybridMultilevel"/>
    <w:tmpl w:val="F01023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D6F5726"/>
    <w:multiLevelType w:val="hybridMultilevel"/>
    <w:tmpl w:val="0B565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65AA2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8149E6"/>
    <w:multiLevelType w:val="hybridMultilevel"/>
    <w:tmpl w:val="5AA87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566227"/>
    <w:multiLevelType w:val="hybridMultilevel"/>
    <w:tmpl w:val="5986F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52612B"/>
    <w:multiLevelType w:val="hybridMultilevel"/>
    <w:tmpl w:val="F1061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4E32EB"/>
    <w:multiLevelType w:val="hybridMultilevel"/>
    <w:tmpl w:val="CD720AB0"/>
    <w:lvl w:ilvl="0" w:tplc="75825602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965AA24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7"/>
  </w:num>
  <w:num w:numId="5">
    <w:abstractNumId w:val="2"/>
  </w:num>
  <w:num w:numId="6">
    <w:abstractNumId w:val="6"/>
  </w:num>
  <w:num w:numId="7">
    <w:abstractNumId w:val="9"/>
  </w:num>
  <w:num w:numId="8">
    <w:abstractNumId w:val="1"/>
  </w:num>
  <w:num w:numId="9">
    <w:abstractNumId w:val="5"/>
  </w:num>
  <w:num w:numId="10">
    <w:abstractNumId w:val="0"/>
  </w:num>
  <w:num w:numId="11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drzej Hajdas">
    <w15:presenceInfo w15:providerId="Windows Live" w15:userId="fc61cb091247571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5E8B"/>
    <w:rsid w:val="00034FB3"/>
    <w:rsid w:val="00055381"/>
    <w:rsid w:val="00074AEA"/>
    <w:rsid w:val="000D06B4"/>
    <w:rsid w:val="002647DC"/>
    <w:rsid w:val="00321FB9"/>
    <w:rsid w:val="003347C5"/>
    <w:rsid w:val="00374E51"/>
    <w:rsid w:val="003A0024"/>
    <w:rsid w:val="003A6095"/>
    <w:rsid w:val="004A0345"/>
    <w:rsid w:val="004A691C"/>
    <w:rsid w:val="004E731A"/>
    <w:rsid w:val="004F33A0"/>
    <w:rsid w:val="004F700D"/>
    <w:rsid w:val="00505766"/>
    <w:rsid w:val="00527742"/>
    <w:rsid w:val="005553AE"/>
    <w:rsid w:val="00584118"/>
    <w:rsid w:val="005B2049"/>
    <w:rsid w:val="005B418F"/>
    <w:rsid w:val="006251EB"/>
    <w:rsid w:val="00631042"/>
    <w:rsid w:val="00687AA6"/>
    <w:rsid w:val="006A0D86"/>
    <w:rsid w:val="006F210E"/>
    <w:rsid w:val="00733485"/>
    <w:rsid w:val="00793645"/>
    <w:rsid w:val="007B1D38"/>
    <w:rsid w:val="007D5E8B"/>
    <w:rsid w:val="008016CC"/>
    <w:rsid w:val="008348A1"/>
    <w:rsid w:val="00836BB0"/>
    <w:rsid w:val="008C44C3"/>
    <w:rsid w:val="00924203"/>
    <w:rsid w:val="00934DFA"/>
    <w:rsid w:val="00984E3B"/>
    <w:rsid w:val="00986A9F"/>
    <w:rsid w:val="009A2C6C"/>
    <w:rsid w:val="00A32AA9"/>
    <w:rsid w:val="00A74E44"/>
    <w:rsid w:val="00AF6072"/>
    <w:rsid w:val="00B16359"/>
    <w:rsid w:val="00BC1D76"/>
    <w:rsid w:val="00C02F34"/>
    <w:rsid w:val="00C62F8B"/>
    <w:rsid w:val="00D0514E"/>
    <w:rsid w:val="00E21EDB"/>
    <w:rsid w:val="00E56ACE"/>
    <w:rsid w:val="00E977E4"/>
    <w:rsid w:val="00F007E5"/>
    <w:rsid w:val="00F0182B"/>
    <w:rsid w:val="00F15D8A"/>
    <w:rsid w:val="00F55706"/>
    <w:rsid w:val="00FB7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40" w:line="276" w:lineRule="auto"/>
        <w:ind w:left="567" w:hanging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2C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D5E8B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553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53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53A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53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53A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5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3A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9A2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1">
    <w:name w:val="Normalny1"/>
    <w:rsid w:val="009A2C6C"/>
    <w:pPr>
      <w:spacing w:after="0"/>
      <w:ind w:left="0" w:firstLine="0"/>
      <w:jc w:val="left"/>
    </w:pPr>
    <w:rPr>
      <w:rFonts w:ascii="Arial" w:eastAsia="Arial" w:hAnsi="Arial" w:cs="Arial"/>
      <w:color w:val="00000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800249-3201-4B95-9284-740480BED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3</Pages>
  <Words>830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Żarki</Company>
  <LinksUpToDate>false</LinksUpToDate>
  <CharactersWithSpaces>5800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Nowak</dc:creator>
  <cp:lastModifiedBy>Mariusz Nowak</cp:lastModifiedBy>
  <cp:revision>26</cp:revision>
  <cp:lastPrinted>2020-05-12T09:04:00Z</cp:lastPrinted>
  <dcterms:created xsi:type="dcterms:W3CDTF">2020-04-18T14:16:00Z</dcterms:created>
  <dcterms:modified xsi:type="dcterms:W3CDTF">2020-05-13T06:55:00Z</dcterms:modified>
</cp:coreProperties>
</file>